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ЛИПЕЦКОЙ ОБЛАСТИ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ноября 2013 г. N 535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ГОСУДАРСТВЕННОЙ ПРОГРАММЫ ЛИПЕЦКОЙ ОБЛАСТИ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"РАЗВИТИЕ КУЛЬТУРЫ И ТУРИЗМА В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29 декабря 2012 года N 108-ОЗ "О программе социально-экономического развития Липецкой области на 2013 - 2017 годы" и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18 августа 2011 года N 294 "О Порядке разработки, формирования, реализации и проведения оценки эффективности реализации государственных программ Липецкой области" администрация Липецкой области постановляет: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государственную </w:t>
      </w:r>
      <w:hyperlink w:anchor="Par28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Липецкой области "Развитие культуры и туризма в Липецкой области" (приложение).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О.П.КОРОЛЕВ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Приложение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 области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государственной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программы Липецкой области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"Развитие культуры и туризма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ГОСУДАРСТВЕННАЯ ПРОГРАММА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"РАЗВИТИЕ КУЛЬТУРЫ И ТУРИЗМА В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I. ПАСПОРТ ГОСУДАРСТВЕННОЙ ПРОГРАММЫ ЛИПЕЦКОЙ ОБЛАСТИ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КУЛЬТУРЫ И ТУРИЗМА В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47216" w:rsidSect="00E17F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236"/>
      </w:tblGrid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строительства и архитектуры Липецкой области Управление ЗАГС и архивов Липецкой области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 этапы реализации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336" w:history="1">
              <w:r w:rsidR="00A47216">
                <w:rPr>
                  <w:rFonts w:ascii="Calibri" w:hAnsi="Calibri" w:cs="Calibri"/>
                  <w:color w:val="0000FF"/>
                </w:rPr>
                <w:t>Подпрограмма 1</w:t>
              </w:r>
            </w:hyperlink>
            <w:r w:rsidR="00A47216">
              <w:rPr>
                <w:rFonts w:ascii="Calibri" w:hAnsi="Calibri" w:cs="Calibri"/>
              </w:rPr>
              <w:t xml:space="preserve"> "Развитие и сохранение культуры Липецкой области"</w:t>
            </w:r>
          </w:p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637" w:history="1">
              <w:r w:rsidR="00A47216">
                <w:rPr>
                  <w:rFonts w:ascii="Calibri" w:hAnsi="Calibri" w:cs="Calibri"/>
                  <w:color w:val="0000FF"/>
                </w:rPr>
                <w:t>Подпрограмма 2</w:t>
              </w:r>
            </w:hyperlink>
            <w:r w:rsidR="00A47216">
              <w:rPr>
                <w:rFonts w:ascii="Calibri" w:hAnsi="Calibri" w:cs="Calibri"/>
              </w:rPr>
              <w:t xml:space="preserve"> "Развитие туризма в Липецкой области"</w:t>
            </w:r>
          </w:p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790" w:history="1">
              <w:r w:rsidR="00A47216">
                <w:rPr>
                  <w:rFonts w:ascii="Calibri" w:hAnsi="Calibri" w:cs="Calibri"/>
                  <w:color w:val="0000FF"/>
                </w:rPr>
                <w:t>Подпрограмма 3</w:t>
              </w:r>
            </w:hyperlink>
            <w:r w:rsidR="00A47216">
              <w:rPr>
                <w:rFonts w:ascii="Calibri" w:hAnsi="Calibri" w:cs="Calibri"/>
              </w:rPr>
              <w:t xml:space="preserve"> "Формирование и использование документов Архивного фонда Российской Федерации в Липецкой области"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прав граждан на доступ к культурным ценностям и участие в культурной жизни, создание условий для развития туризма и рекреации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Индикаторы цели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Обеспечение населения Липецкой области учреждениями культурно-досугового типа, число учреждений на 1000 жителей.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Объем внутреннего и въездного туристического потока в области, тыс. чел.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Обеспечение конституционного права населения области на доступ к культурным ценностям, создание условий для сохранения и развития культурного потенциала Липецкой области.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Формирование и сохранение конкурентоспособной туристской индустрии, способствующей социально-экономическому развитию Липецкой области.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Обеспечение хранения, комплектования, учета и использования документов Архивного фонда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Российской Федерации и других архивных документов в интересах граждан, общества и государства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Показатели задач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1: Удельный вес населения, участвующего в платных культурно-досуговых мероприятиях, проводимых государственными (муниципальными) учреждениями культуры, %.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2: Площадь номерного фонда коллективных средств размещения, тыс. кв. м.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3: Доля архивных документов, хранящихся с соблюдением нормативных условий и режимов хранения, %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за счет средств областного бюджета всего, в том числе по годам реализации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государственной программы из областного бюджета составляет 7116169,4 тыс. руб., в том числе по годам: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 - 1056879,3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г. - 939996,9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г. - 944303,1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г. - 1123032,0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г. - 1083607,8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г. - 983985,4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г. - 984364,9 тыс. руб.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реализации государственной программы к 2020 году предполагается: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население области учреждениями культурно-досугового типа до 0,427 учреждения на 1000 человек населения области;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объем внутреннего и въездного туристического потока в области до 884 тыс. чел.;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удельный вес населения, участвующего в платных культурно-досуговых мероприятиях, проводимых государственными (муниципальными) учреждениями культуры, до 325%;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площадь номерного фонда коллективных средств размещения до 155 тыс. кв. м;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довести долю архивных документов, хранящихся с </w:t>
            </w:r>
            <w:r>
              <w:rPr>
                <w:rFonts w:ascii="Calibri" w:hAnsi="Calibri" w:cs="Calibri"/>
              </w:rPr>
              <w:lastRenderedPageBreak/>
              <w:t>соблюдением нормативных условий и режимов хранения, до 92,5%</w:t>
            </w:r>
          </w:p>
        </w:tc>
      </w:tr>
    </w:tbl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A4721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75"/>
      <w:bookmarkEnd w:id="4"/>
      <w:r>
        <w:rPr>
          <w:rFonts w:ascii="Calibri" w:hAnsi="Calibri" w:cs="Calibri"/>
        </w:rPr>
        <w:t>II. ТЕКСТОВАЯ ЧАСТЬ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77"/>
      <w:bookmarkEnd w:id="5"/>
      <w:r>
        <w:rPr>
          <w:rFonts w:ascii="Calibri" w:hAnsi="Calibri" w:cs="Calibri"/>
        </w:rPr>
        <w:t>1. ХАРАКТЕРИСТИКА ТЕКУЩЕГО СОСТОЯНИЯ, ФОРМУЛИРОВКА ОСНОВНЫХ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ПРОБЛЕМ, АНАЛИЗ СОЦИАЛЬНЫХ, ФИНАНСОВО-ЭКОНОМИЧЕСКИХ И ПРОЧИХ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РИСКОВ РАЗВИТИЯ СФЕРЫ КУЛЬТУРЫ И ТУРИЗМА, АРХИВНОГО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ДЕЛА ОБЛАСТИ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современном мире культура является важнейшим фактором, обеспечивающим духовное развитие, экономический рост, социальную стабильность, национальную безопасность и развитие институтов гражданского общества.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7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социально-экономического развития Липецкой области на период до 2020 года подчеркивается актуальность стратегической цели - повышение благосостояния и качества жизни населения.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Одним из важнейших направлений реализации стратегической цели является сохранение и приумножение культурного потенциала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Липецкая область располагает большим культурным наследием, имеющим значительный потенциал развития. Отрасль культуры и туризма объединяет деятельность по сохранению объектов культурного наследия, развитию библиотечного, музейного, архивного дела, поддержке и развитию исполнительских искусств, современного изобразительного искусства, сохранению нематериального культурного наследия Липецкой области и развитию традиционной народной культуры, укреплению межрегиональных связей, продвижению культуры Липецкой области на международный уровень, развитию внутреннего и въездного туризма.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Свободный доступ к культурным ценностям и ознакомление с культурным наследием области является важнейшим из инструментов формирования общественного сознания и целостной системы духовных ценностей, влияющих на все сферы государственной и общественной жизни, особенно подрастающего поколения.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государственной охране в области находятся 577 регионального и федерального значения и 2700 выявленных объектов культурного наследия, из которых около 60% находятся в неудовлетворительном состоянии. Главной проблемой является недостаток средств на проведение не только текущих, но и противоаварийных ремонтных и консервационных работ.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функционируют 26 музеев, совокупный фонд которых составляет более 420,0 тыс. экспонатов основного и научно-вспомогательного фонда.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осуществляют деятельность 4 профессиональных театра, филармония, 2 концертные организации и 5 муниципальных самостоятельных коллективов.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сохранении и рациональном использовании культурного и исторического наследия важная роль отводится развитию библиотечного дела.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Пользователями библиотек Липецкой области являются около 540 тысяч человек, или 47% населения области. Библиотечно-информационные и культурные услуги предоставляют 516 библиотек, в том числе 448 сельских.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Сделать услуги библиотек более доступными для селян позволяет внедряемая в отрасли с 2010 года глобальная информационная автоматизированная библиотечная система "OPAC Global", цель которой - обеспечить доступ к справочно-поисковому аппарату библиотек.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действует 21 модельная сельская библиотека, оснащенная современным библиотечным оборудованием, компьютерными комплексами, аудио-, видеотехникой, 4 из них созданы при софинансировании из федерального бюджета.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Сегодня 286 библиотек, в том числе 230 в сельской местности, имеют компьютерные комплексы. В 50 городских и 38 сельских библиотеках имеется доступ в Интернет, работают 36 центров правовой информации населения, пользователями которых в настоящее время являются свыше 9 тысяч человек.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490 учреждений культурно-досугового типа, в которых функционирует более 4200 клубных любительских формирований с числом участников более 57 тыс. человек.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территории области исторически сформировалось множество центров, в которых сохранились местные художественные традиции. В 2012 г. открыт центр Романовской игрушки в </w:t>
      </w:r>
      <w:r>
        <w:rPr>
          <w:rFonts w:ascii="Calibri" w:hAnsi="Calibri" w:cs="Calibri"/>
        </w:rPr>
        <w:lastRenderedPageBreak/>
        <w:t>селе Троицкое Липецкого района.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Липецкой области работают 2 средних специальных учебных заведения культуры и искусства и 38 школ начального художественно-эстетического образования.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ситуация в сфере культуры характеризуется следующими проблемами, создающими препятствия для ее дальнейшего развития: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конкуренции за потребителей со стороны телевидения, компьютерных игр, развлекательных учреждений, которая проявляется в том, что жители области предпочитают проводить свой досуг вне учреждений культуры; одновременно с этим сеть учреждений культуры области не всегда способна предложить более интересные для населения варианты проведения досуга и обеспечить их услугами, отвечающими запросам потребителей;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снижение качества государственных и муниципальных услуг, предоставляемых учреждениями культуры области, в результате ухудшения их материально-технической базы, отсутствия современного технологического оборудования и других факторов, связанных с недостатком финансирования отрасли;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недостаточная приспособленность учреждений отрасли культуры для посещения их и предоставления услуг различным категориям инвалидов (с нарушениями опорно-двигательного аппарата, слуха и зрения), а также другим лицам с ограниченными физическими возможностями;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риск потери кадрового потенциала.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решения вышеперечисленных проблем в среднесрочной перспективе может привести к потере сферой культуры своего стратегического значения для социально-экономического развития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привлекательности области как места проживания может произойти в результате снижения культурного и творческого потенциала населения области, развития негативных социальных явлений в результате незанятости населения в свободное время, особенно в сельской местности.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Одной из основных задач отрасли на ближайшие годы остается сохранение и воспроизводство кадрового потенциала, совершенствование системы выявления и поддержки талантливой молодежи, укрепление материально-технической базы учреждений культуры, внедрение в отрасли информационно-коммуникационных технологий.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Важным направлением деятельности управления культуры и искусства является повышение инвестиционной привлекательности и культурного имиджа Липецкой области, увеличение числа проводимых культурно-массовых мероприятий одновременно с повышением качества их подготовки и художественной ценности.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ускорения темпов социально-экономического развития, потребность в существенном улучшении условий жизни населения требует развития не только традиционных, но и новых стратегических направлений, среди которых безусловным приоритетом является развитие и функционирование индустрии туризма.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2006 года на территории Липецкой области реализуются проекты по развитию особых экономических зон регионального уровня туристско-рекреационного типа "Елец" и "Задонщина", что имеет большое значение для организации и развития туризма, позволяет привлекать в область инвестиционные компании.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особых экономических зонах регионального уровня туристско-рекреационного типа осуществляют деятельность 14 участников с объемом инвестиций 9,4 млрд. руб.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Инвестиционные проекты по развитию двух кластеров - туристско-рекреационного кластера "Елец" и автотуристского кластера "Задонщина" вошли в федеральную целевую </w:t>
      </w:r>
      <w:hyperlink r:id="rId8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"Развитие внутреннего и въездного туризма в Российской Федерации (2011 - 2018 годы)".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Эти проекты реализуются в рамках государственной программы на основе государственно-частного партнерства. Автотуристский кластер "Задонщина" располагается на федеральной трассе М4 и будет включать в себя придорожные гостиницы или мотели, парковки для легкового и грузового автотранспорта, автобусов, кафе-рестораны, автосервисы, магазины придорожной торговли, автозаправочный комплекс и другие объекты. Туристско-рекреационный кластер "Елец" размещается в историко-культурном центре г. Ельца, который является региональным центром притяжения туристов. В перспективе кластеры станут точками роста региона, вокруг которых активизируется развитие малого и среднего бизнеса.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Липецкая область обладает большим историко-культурным и природно-рекреационным потенциалом, составляющим основу туристских ресурсов региона. В области хорошо развивается культурно-познавательный и паломнический виды туризма.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Проблемы развития туризма в области: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состояние автодорог на туристских маршрутах;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благоустроенных автостоянок (особенно вблизи объектов показа);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недостаточная информативность на дорогах, нехватка объектов индустрии отдыха и развлечений для жителей и гостей области, недостаток современных, комфортабельных гостиниц;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недостаточно развитая материальная база туристской индустрии и неразвитая туристская инфраструктура;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неудовлетворительное состояние объектов показа;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невысокое качество обслуживания во всех секторах туристической индустрии, низкая квалификация кадров;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недостаточно развитая система статистического учета, что не позволяет оценить динамику отрасли области в целом и четко просчитать бюджетную эффективность государственной поддержки развития туризма.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отсутствует развитая, современная индустрия гостеприимства как единая система, способная оказывать влияние на формирование туристских потоков и осуществлять их обслуживание на уровне мировых стандартов.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хранящиеся в государственных и муниципальных архивах Липецкой области, являются важнейшей частью историко-культурного наследия области. Историческая память, объективное восприятие прошлого, которое невозможно вне архивного информационного поля, сегодня как никогда необходимы обществу для решения сложнейших экономических, политических, социальных задач.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Сохранение комплекса архивных документов и формирование полноценной документальной базы новейшего времени - необходимые условия обеспечения права общества на осознание исторического процесса, права граждан на получение социально значимой информации, гарантированное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последние годы значительно укреплена материально-техническая база архивной отрасли, оснащение архивов компьютерной техникой помогло внедрению учетных и поисковых автоматизированных баз данных.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Проблемы развития архивного дела области: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загруженность ОКУ "Государственный архив Липецкой области" составляет 123,0%, что отрицательно отражается на физической сохранности документов. В условиях полной загруженности хранилищ фактически прекратилось полноценное комплектование архива;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настоящее время в организациях, являющихся источниками комплектования архива, накопилось на хранении сверх установленного срока более 15 тысяч дел. Большая часть из них является государственной собственностью, ныне находится в организациях частной формы собственности, где их сохранность в полном объеме не обеспечена.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Социальными рисками могут являться: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рост уровня безработицы;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снижение уровня доходов населения и увеличение численности малоимущих граждан.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Финансово-экономические риски могут возникнуть вследствие недостаточного финансирования из бюджетных источников.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иным рискам можно отнести: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неэффективное управление государственной программой;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возникновение обстоятельств непреодолимой силы, как масштабные природные и техногенные катастрофы.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137"/>
      <w:bookmarkEnd w:id="6"/>
      <w:r>
        <w:rPr>
          <w:rFonts w:ascii="Calibri" w:hAnsi="Calibri" w:cs="Calibri"/>
        </w:rPr>
        <w:t>2. ПРИОРИТЕТЫ ГОСУДАРСТВЕННОЙ ПОЛИТИКИ В СФЕРЕ КУЛЬТУРЫ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ТУРИЗМА, АРХИВНОГО ДЕЛА, КРАТКОЕ ОПИСАНИЕ ЦЕЛЕЙ И ЗАДАЧ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ПРОГРАММЫ, ОБОСНОВАНИЕ СОСТАВА И ЗНАЧЕНИЙ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СООТВЕТСТВУЮЩИХ ЦЕЛЕВЫХ ИНДИКАТОРОВ И ПОКАЗАТЕЛЕЙ ЗАДАЧ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Приоритеты государственной политики в сфере культуры и туризма, архивного дела: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сохранение, рациональное использование объектов культурного наследия Липецкой области;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межкультурного взаимодействия, расширение международного и межрегионального культурного сотрудничества, интеграция культуры Липецкой области в российское и мировое культурное пространство;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государственной поддержки творческого состава населения области, увеличение количества областных стипендий для выдающихся деятелей культуры и искусства и молодых талантливых авторов;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привлечение к участию в творческих мероприятиях детей с целью выявления и поддержки юных талантов;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модернизация отрасли, учреждений, услуг и технологий работы с посетителями на основе внедрения современных информационных, телекоммуникационных и медийных технологий;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дистанционных и нестационарных форм библиотечно-информационного обслуживания населения, включая особые категории - инвалидов и других лиц с ограничениями жизнедеятельности, создание публичных электронных библиотек;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превращение музеев области в культурно-образовательные, досуговые и информационные центры общественной жизни;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сохранение традиций российского репертуарного театра, создание новых спектаклей по лучшим образцам произведений отечественной и зарубежной классики, современной драматургии, новых спектаклей для детей и юношества, семейного посещения;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гастрольной деятельности театральных и концертных организаций;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государственной поддержки приобщения детей и молодежи к театральному и музыкальному искусству, музейно-выставочным проектам;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активное внедрение современных технических (в том числе мультимедийных) средств для художественного оформления театральных постановок, концертных программ и музейно-выставочных экспозиций;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расширение объемов и видов услуг для населения в сфере культурно-досуговой деятельности;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и переподготовка кадрового резерва отрасли, кадров нового типа - менеджеров, экономистов в области культуры, руководителей учреждений культуры, работников творческих профессий;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реализация проектов по созданию туристско-рекреационных кластеров на основе государственно-частного партнерства, проведение активной имиджевой политики региона;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комплекса объектов туристской инфраструктуры на территории Липецкой области - коллективные средства размещения туристов, предприятия питания, объекты конференциальной, спортивно-оздоровительной, развлекательной, сервисной и торговой инфраструктуры;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привлечение инвесторов к сотрудничеству и реализации инвестиционных проектов по развитию туристских кластеров в Липецкой области;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сохранение комплекса архивных документов и формирование полноценной документальной базы новейшего времени.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государственной программы является обеспечение прав граждан на доступ к культурным ценностям и участие в культурной жизни, создание условий для развития туризма и рекреации.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оценки промежуточных и конечных результатов реализации цели государственной программы будут использоваться следующие целевые индикаторы: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населения Липецкой области учреждениями культурно-досугового типа, число учреждений на 1000 жителей;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внутреннего и въездного туристического потока в области, тысяч человек.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цели предусматривается решение следующих задач: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обеспечение конституционного права населения области на доступ к культурным </w:t>
      </w:r>
      <w:r>
        <w:rPr>
          <w:rFonts w:ascii="Calibri" w:hAnsi="Calibri" w:cs="Calibri"/>
        </w:rPr>
        <w:lastRenderedPageBreak/>
        <w:t>ценностям, создание условий для сохранения и развития культурного потенциала Липецкой области;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и сохранение конкурентоспособной туристской индустрии, способствующей социально-экономическому развитию Липецкой области;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хранения, комплектования, учета и использования документов Архивного фонда Российской Федерации и других архивных документов в интересах граждан, общества и государства.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реализации первой задачи осуществляется по показателю "Удельный вес населения, участвующего в платных культурно-досуговых мероприятиях, проводимых государственными (муниципальными) учреждениями культуры", %.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реализации второй задачи осуществляется по показателю "площадь номерного фонда коллективных средств размещения", тыс. кв. м.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реализации третьей задачи осуществляется по показателю "доля архивных документов, хранящихся с соблюдением нормативных условий и режимов хранения", %.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целевых индикаторов и показателей задач государственной программы определен таким образом, чтобы обеспечить: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мониторинг значений показателей в течение срока выполнения государственной программы;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охват всех наиболее значимых результатов выполнения мероприятий;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минимизацию количества показателей;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выполнение задач государственной программы посредством реализации мероприятий в рамках </w:t>
      </w:r>
      <w:hyperlink w:anchor="Par336" w:history="1">
        <w:r>
          <w:rPr>
            <w:rFonts w:ascii="Calibri" w:hAnsi="Calibri" w:cs="Calibri"/>
            <w:color w:val="0000FF"/>
          </w:rPr>
          <w:t>подпрограммы 1</w:t>
        </w:r>
      </w:hyperlink>
      <w:r>
        <w:rPr>
          <w:rFonts w:ascii="Calibri" w:hAnsi="Calibri" w:cs="Calibri"/>
        </w:rPr>
        <w:t xml:space="preserve"> "Развитие и сохранение культуры Липецкой области", </w:t>
      </w:r>
      <w:hyperlink w:anchor="Par637" w:history="1">
        <w:r>
          <w:rPr>
            <w:rFonts w:ascii="Calibri" w:hAnsi="Calibri" w:cs="Calibri"/>
            <w:color w:val="0000FF"/>
          </w:rPr>
          <w:t>подпрограммы 2</w:t>
        </w:r>
      </w:hyperlink>
      <w:r>
        <w:rPr>
          <w:rFonts w:ascii="Calibri" w:hAnsi="Calibri" w:cs="Calibri"/>
        </w:rPr>
        <w:t xml:space="preserve"> "Развитие туризма в Липецкой области" и </w:t>
      </w:r>
      <w:hyperlink w:anchor="Par790" w:history="1">
        <w:r>
          <w:rPr>
            <w:rFonts w:ascii="Calibri" w:hAnsi="Calibri" w:cs="Calibri"/>
            <w:color w:val="0000FF"/>
          </w:rPr>
          <w:t>подпрограммы 3</w:t>
        </w:r>
      </w:hyperlink>
      <w:r>
        <w:rPr>
          <w:rFonts w:ascii="Calibri" w:hAnsi="Calibri" w:cs="Calibri"/>
        </w:rPr>
        <w:t xml:space="preserve"> "Формирование и использование документов Архивного фонда Российской Федерации в Липецкой области".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показателей носит открытый характер и предусматривает возможность корректировки в случаях потери информативности показателя, изменения приоритетов государственной политики, появления новых социально-экономических обстоятельств, существенно влияющих на развитие культуры и туризма в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178"/>
      <w:bookmarkEnd w:id="7"/>
      <w:r>
        <w:rPr>
          <w:rFonts w:ascii="Calibri" w:hAnsi="Calibri" w:cs="Calibri"/>
        </w:rPr>
        <w:t>3. ПЕРЕЧЕНЬ ПОДПРОГРАММ, А ТАКЖЕ СВЕДЕНИЯ О ВЗАИМОСВЯЗИ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РЕЗУЛЬТАТОВ ИХ ВЫПОЛНЕНИЯ С ЦЕЛЕВЫМИ ИНДИКАТОРАМИ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государственной программы "Развитие культуры и туризма Липецкой области" входят: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336" w:history="1">
        <w:r>
          <w:rPr>
            <w:rFonts w:ascii="Calibri" w:hAnsi="Calibri" w:cs="Calibri"/>
            <w:color w:val="0000FF"/>
          </w:rPr>
          <w:t>подпрограмма 1</w:t>
        </w:r>
      </w:hyperlink>
      <w:r>
        <w:rPr>
          <w:rFonts w:ascii="Calibri" w:hAnsi="Calibri" w:cs="Calibri"/>
        </w:rPr>
        <w:t xml:space="preserve"> "Развитие и сохранение культуры Липецкой области";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637" w:history="1">
        <w:r>
          <w:rPr>
            <w:rFonts w:ascii="Calibri" w:hAnsi="Calibri" w:cs="Calibri"/>
            <w:color w:val="0000FF"/>
          </w:rPr>
          <w:t>подпрограмма 2</w:t>
        </w:r>
      </w:hyperlink>
      <w:r>
        <w:rPr>
          <w:rFonts w:ascii="Calibri" w:hAnsi="Calibri" w:cs="Calibri"/>
        </w:rPr>
        <w:t xml:space="preserve"> "Развитие туризма в Липецкой области";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790" w:history="1">
        <w:r>
          <w:rPr>
            <w:rFonts w:ascii="Calibri" w:hAnsi="Calibri" w:cs="Calibri"/>
            <w:color w:val="0000FF"/>
          </w:rPr>
          <w:t>подпрограмма 3</w:t>
        </w:r>
      </w:hyperlink>
      <w:r>
        <w:rPr>
          <w:rFonts w:ascii="Calibri" w:hAnsi="Calibri" w:cs="Calibri"/>
        </w:rPr>
        <w:t xml:space="preserve"> "Формирование и использование документов Архивного фонда Российской Федерации в Липецкой области".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мероприятий </w:t>
      </w:r>
      <w:hyperlink w:anchor="Par336" w:history="1">
        <w:r>
          <w:rPr>
            <w:rFonts w:ascii="Calibri" w:hAnsi="Calibri" w:cs="Calibri"/>
            <w:color w:val="0000FF"/>
          </w:rPr>
          <w:t>подпрограммы 1</w:t>
        </w:r>
      </w:hyperlink>
      <w:r>
        <w:rPr>
          <w:rFonts w:ascii="Calibri" w:hAnsi="Calibri" w:cs="Calibri"/>
        </w:rPr>
        <w:t xml:space="preserve"> направлена на решение задачи 1 государственной программы "обеспечение конституционного права населения области на доступ к культурным ценностям, создание условий для сохранения и развития культурного потенциала Липецкой области".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</w:t>
      </w:r>
      <w:hyperlink w:anchor="Par336" w:history="1">
        <w:r>
          <w:rPr>
            <w:rFonts w:ascii="Calibri" w:hAnsi="Calibri" w:cs="Calibri"/>
            <w:color w:val="0000FF"/>
          </w:rPr>
          <w:t>подпрограммы 1</w:t>
        </w:r>
      </w:hyperlink>
      <w:r>
        <w:rPr>
          <w:rFonts w:ascii="Calibri" w:hAnsi="Calibri" w:cs="Calibri"/>
        </w:rPr>
        <w:t xml:space="preserve"> предполагается: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количество объектов культурного наследия, находящихся в удовлетворительном состоянии;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долю детей, привлекаемых к участию в творческих мероприятиях, в общем количестве детей;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достижение целевых индикаторов по соотношению заработной платы работников учреждений культуры к средней заработной плате по отраслям экономики Липецкой области;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повысить уровень удовлетворенности граждан Липецкой области качеством предоставляемых услуг в сфере культуры и искусства.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Исполнение </w:t>
      </w:r>
      <w:hyperlink w:anchor="Par336" w:history="1">
        <w:r>
          <w:rPr>
            <w:rFonts w:ascii="Calibri" w:hAnsi="Calibri" w:cs="Calibri"/>
            <w:color w:val="0000FF"/>
          </w:rPr>
          <w:t>подпрограммы 1</w:t>
        </w:r>
      </w:hyperlink>
      <w:r>
        <w:rPr>
          <w:rFonts w:ascii="Calibri" w:hAnsi="Calibri" w:cs="Calibri"/>
        </w:rPr>
        <w:t xml:space="preserve"> позволит реализовать системные меры по более </w:t>
      </w:r>
      <w:r>
        <w:rPr>
          <w:rFonts w:ascii="Calibri" w:hAnsi="Calibri" w:cs="Calibri"/>
        </w:rPr>
        <w:lastRenderedPageBreak/>
        <w:t>эффективному использованию потенциальных возможностей сферы культуры.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мероприятий </w:t>
      </w:r>
      <w:hyperlink w:anchor="Par637" w:history="1">
        <w:r>
          <w:rPr>
            <w:rFonts w:ascii="Calibri" w:hAnsi="Calibri" w:cs="Calibri"/>
            <w:color w:val="0000FF"/>
          </w:rPr>
          <w:t>подпрограммы 2</w:t>
        </w:r>
      </w:hyperlink>
      <w:r>
        <w:rPr>
          <w:rFonts w:ascii="Calibri" w:hAnsi="Calibri" w:cs="Calibri"/>
        </w:rPr>
        <w:t xml:space="preserve"> направлена на решение задачи 2 государственной программы "формирование и сохранение конкурентоспособной туристской индустрии, способствующей социально-экономическому развитию Липецкой области".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</w:t>
      </w:r>
      <w:hyperlink w:anchor="Par637" w:history="1">
        <w:r>
          <w:rPr>
            <w:rFonts w:ascii="Calibri" w:hAnsi="Calibri" w:cs="Calibri"/>
            <w:color w:val="0000FF"/>
          </w:rPr>
          <w:t>подпрограммы 2</w:t>
        </w:r>
      </w:hyperlink>
      <w:r>
        <w:rPr>
          <w:rFonts w:ascii="Calibri" w:hAnsi="Calibri" w:cs="Calibri"/>
        </w:rPr>
        <w:t xml:space="preserve"> предполагается: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увеличение инвестиции в основной капитал средств размещения (гостиницы, места для временного проживания);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увеличение количества койко-мест в коллективных средствах размещения объема внутреннего и въездного туристического потока в области;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увеличение количества лиц, работающих в коллективных средствах размещения и туристических фирмах;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увеличение объема платных услуг, оказанных населению туристическими фирмами и коллективными средствами размещения.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мероприятий </w:t>
      </w:r>
      <w:hyperlink w:anchor="Par790" w:history="1">
        <w:r>
          <w:rPr>
            <w:rFonts w:ascii="Calibri" w:hAnsi="Calibri" w:cs="Calibri"/>
            <w:color w:val="0000FF"/>
          </w:rPr>
          <w:t>подпрограммы 3</w:t>
        </w:r>
      </w:hyperlink>
      <w:r>
        <w:rPr>
          <w:rFonts w:ascii="Calibri" w:hAnsi="Calibri" w:cs="Calibri"/>
        </w:rPr>
        <w:t xml:space="preserve"> направлена на решение задачи 3 государственной программы "обеспечение хранения, комплектования, учета и использования документов Архивного фонда Российской Федерации и других архивных документов в интересах граждан, общества и государства".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</w:t>
      </w:r>
      <w:hyperlink w:anchor="Par790" w:history="1">
        <w:r>
          <w:rPr>
            <w:rFonts w:ascii="Calibri" w:hAnsi="Calibri" w:cs="Calibri"/>
            <w:color w:val="0000FF"/>
          </w:rPr>
          <w:t>подпрограммы 3</w:t>
        </w:r>
      </w:hyperlink>
      <w:r>
        <w:rPr>
          <w:rFonts w:ascii="Calibri" w:hAnsi="Calibri" w:cs="Calibri"/>
        </w:rPr>
        <w:t xml:space="preserve"> предполагается обеспечить увеличение доли оцифрованных документов в архивах.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202"/>
      <w:bookmarkEnd w:id="8"/>
      <w:r>
        <w:rPr>
          <w:rFonts w:ascii="Calibri" w:hAnsi="Calibri" w:cs="Calibri"/>
        </w:rPr>
        <w:t>4. КРАТКОЕ ОПИСАНИЕ ЭТАПОВ И СРОКОВ РЕАЛИЗАЦИИ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С УКАЗАНИЕМ ПЛАНОВЫХ ЗНАЧЕНИЙ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 ЦЕЛЕЙ И ПОКАЗАТЕЛЕЙ ЗАДАЧ ПО ГОДАМ РЕАЛИЗАЦИИ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программа охватывает период с 1 января 2014 г. по 31 декабря 2020 г. и осуществляется в один этап.</w:t>
      </w: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02" w:history="1">
        <w:r w:rsidR="00A47216">
          <w:rPr>
            <w:rFonts w:ascii="Calibri" w:hAnsi="Calibri" w:cs="Calibri"/>
            <w:color w:val="0000FF"/>
          </w:rPr>
          <w:t>Сведения</w:t>
        </w:r>
      </w:hyperlink>
      <w:r w:rsidR="00A47216">
        <w:rPr>
          <w:rFonts w:ascii="Calibri" w:hAnsi="Calibri" w:cs="Calibri"/>
        </w:rPr>
        <w:t xml:space="preserve"> об индикаторах цели и показателях задач государственной программы представлены в приложении 1 к государственной программе.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210"/>
      <w:bookmarkEnd w:id="9"/>
      <w:r>
        <w:rPr>
          <w:rFonts w:ascii="Calibri" w:hAnsi="Calibri" w:cs="Calibri"/>
        </w:rPr>
        <w:t>5. КРАТКОЕ ОПИСАНИЕ РЕСУРСНОГО ОБЕСПЕЧЕНИЯ ЗА СЧЕТ БЮДЖЕТНЫХ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АССИГНОВАНИЙ ПО ГОДАМ РЕАЛИЗАЦИИ ГОСУДАРСТВЕННОЙ ПРОГРАММЫ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Прогнозно объем финансирования государственной программы составляет 12825569,4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- 3370979,3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- 2363596,9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- 1783703,1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- 1739332,0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г. - 1253607,8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г. - 1155985,4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г. - 1158364,9 тыс. руб.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том числе: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федерального бюджета составляют 1960000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- 740000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- 470000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- 290000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- 220000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г. - 80000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г. - 80000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г. - 80000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областного бюджета, предоставленные главным распорядителям средств областного бюджета на реализацию мероприятий подпрограмм, составляют 7116169,4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2014 г. - 1056879,3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- 939996,9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- 944303,1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- 1123032,0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г. - 1083607,8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г. - 983985,4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г. - 984364,9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бюджетов муниципальных образований составляют 42000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внебюджетных источников составляют 3707400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- 1568100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- 947600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- 543400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- 390300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г. - 84000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г. - 86000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г. - 88000 тыс. руб.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Прогнозная оценка расходов бюджетов муниципальных образований сформирована на основании оперативных данных мониторинга, проведенного управлением культуры и искусства Липецкой области. Расходы муниципальных образований по конкретным мероприятиям формируются в муниципальных программах, направленных на развитие культуры и туризма, архивного дела.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внебюджетных источников представлены доходами от платных услуг, оказываемых подведомственными учреждениями.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повышения эффективности расходования бюджетных средств при реализации государственной программы управление культуры и искусства Липецкой области инициирует внесение изменений в государственную программу и несет ответственность за достижение целевых индикаторов и показателей задач государственной программы, конечных результатов ее достижения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18 августа 2011 года N 294 "О порядке разработки, формирования, реализации и проведения оценки эффективности реализации государственных программ Липецкой области". При внесении изменений в ресурсное обеспечение государственной программы управление руководствуется целью и задачами государственной 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финансирования на выполнение мероприятий государственной программы ежегодно уточняются в процессе исполнения областного бюджета и при формировании бюджета на очередной финансовый год.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 о ресурсном обеспечении за счет средств областного бюджета по годам реализации государственной программы представлена в </w:t>
      </w:r>
      <w:hyperlink w:anchor="Par1369" w:history="1">
        <w:r>
          <w:rPr>
            <w:rFonts w:ascii="Calibri" w:hAnsi="Calibri" w:cs="Calibri"/>
            <w:color w:val="0000FF"/>
          </w:rPr>
          <w:t>приложении 2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Прогнозная </w:t>
      </w:r>
      <w:hyperlink w:anchor="Par1742" w:history="1">
        <w:r>
          <w:rPr>
            <w:rFonts w:ascii="Calibri" w:hAnsi="Calibri" w:cs="Calibri"/>
            <w:color w:val="0000FF"/>
          </w:rPr>
          <w:t>оценка</w:t>
        </w:r>
      </w:hyperlink>
      <w:r>
        <w:rPr>
          <w:rFonts w:ascii="Calibri" w:hAnsi="Calibri" w:cs="Calibri"/>
        </w:rPr>
        <w:t xml:space="preserve"> расходов по всем источникам ресурсного обеспечения на реализацию государственной программы представлена в приложении 3 к государственной программе.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261"/>
      <w:bookmarkEnd w:id="10"/>
      <w:r>
        <w:rPr>
          <w:rFonts w:ascii="Calibri" w:hAnsi="Calibri" w:cs="Calibri"/>
        </w:rPr>
        <w:t>6. ОПИСАНИЕ МЕР ГОСУДАРСТВЕННОГО РЕГУЛИРОВАНИЯ И ОБОСНОВАНИЕ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НЕОБХОДИМОСТИ ИХ ПРИМЕНЕНИЯ ДЛЯ ДОСТИЖЕНИЯ ЦЕЛЕВЫХ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 И ПОКАЗАТЕЛЕЙ ЗАДАЧ ГОСУДАРСТВЕННОЙ ПРОГРАММЫ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рамках реализации мероприятий </w:t>
      </w:r>
      <w:hyperlink w:anchor="Par637" w:history="1">
        <w:r>
          <w:rPr>
            <w:rFonts w:ascii="Calibri" w:hAnsi="Calibri" w:cs="Calibri"/>
            <w:color w:val="0000FF"/>
          </w:rPr>
          <w:t>подпрограммы 2</w:t>
        </w:r>
      </w:hyperlink>
      <w:r>
        <w:rPr>
          <w:rFonts w:ascii="Calibri" w:hAnsi="Calibri" w:cs="Calibri"/>
        </w:rPr>
        <w:t xml:space="preserve"> "Развитие туризма в Липецкой области" </w:t>
      </w:r>
      <w:r>
        <w:rPr>
          <w:rFonts w:ascii="Calibri" w:hAnsi="Calibri" w:cs="Calibri"/>
        </w:rPr>
        <w:lastRenderedPageBreak/>
        <w:t>на основе государственно-частного партнерства реализуются инвестиционные проекты по развитию двух кластеров - туристско-рекреационного кластера "Елец" и автотуристского кластера "Задонщина".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1" w:history="1">
        <w:r>
          <w:rPr>
            <w:rFonts w:ascii="Calibri" w:hAnsi="Calibri" w:cs="Calibri"/>
            <w:color w:val="0000FF"/>
          </w:rPr>
          <w:t>статье 10</w:t>
        </w:r>
      </w:hyperlink>
      <w:r>
        <w:rPr>
          <w:rFonts w:ascii="Calibri" w:hAnsi="Calibri" w:cs="Calibri"/>
        </w:rPr>
        <w:t xml:space="preserve"> Закона Липецкой области от 18.08.2006 N 316-ОЗ "Об особых экономических зонах регионального уровня" участникам ОЭЗ РУ предусмотрена государственная поддержка инвестиционной деятельности.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 по мерам государственного регулирования приведена в </w:t>
      </w:r>
      <w:hyperlink w:anchor="Par2012" w:history="1">
        <w:r>
          <w:rPr>
            <w:rFonts w:ascii="Calibri" w:hAnsi="Calibri" w:cs="Calibri"/>
            <w:color w:val="0000FF"/>
          </w:rPr>
          <w:t>приложении 4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269"/>
      <w:bookmarkEnd w:id="11"/>
      <w:r>
        <w:rPr>
          <w:rFonts w:ascii="Calibri" w:hAnsi="Calibri" w:cs="Calibri"/>
        </w:rPr>
        <w:t>7. АНАЛИЗ РИСКОВ РЕАЛИЗАЦИИ ГОСУДАРСТВЕННОЙ ПРОГРАММЫ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ОПИСАНИЕ МЕР УПРАВЛЕНИЯ РИСКАМИ РЕАЛИЗАЦИИ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Задачи, поставленные перед сферой культуры и туризма, архивного дела области, многообразны и значимы. Однако вполне реальны определенные риски, существующие при любом варианте реализации государственной 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наиболее серьезным рискам можно отнести финансовый и административный риски реализации государственной 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Финансовый риск реализации государственной программы представляет собой невыполнение в полном объеме принятых по государственной программе финансовых обязательств.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Минимизация рисков недофинансирования мероприятий государственной программы из бюджета области осуществляется путем формирования механизмов инвестиционной привлекательности инновационных проектов в сфере культуры и туризма, развития государственного и социального партнерства.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Административный риск связан с неэффективным управлением государственной программой, которое может привести к невыполнению целей и задач государственной 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Способами ограничения административного риска являются: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за ходом выполнения программных мероприятий и совершенствование механизма текущего управления реализацией государственной программы;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ежегодных планов реализации государственной программы;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мониторинг выполнения показателей (индикаторов) государственной программы;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населения и открытая публикация данных о ходе реализации государственной 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мер по управлению рисками осуществляется ответственным исполнителем и соисполнителем государственной программы на основе мониторинга реализации Программы и оценки ее эффективности и результативности.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285"/>
      <w:bookmarkEnd w:id="12"/>
      <w:r>
        <w:rPr>
          <w:rFonts w:ascii="Calibri" w:hAnsi="Calibri" w:cs="Calibri"/>
        </w:rPr>
        <w:t>8. МОНИТОРИНГ РЕАЛИЗАЦИИ ГОСУДАРСТВЕННОЙ ПРОГРАММЫ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культуры и искусства Липецкой области является ответственным исполнителем государственной программы и осуществляет: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выполнение мероприятий, входящих в </w:t>
      </w:r>
      <w:hyperlink w:anchor="Par336" w:history="1">
        <w:r>
          <w:rPr>
            <w:rFonts w:ascii="Calibri" w:hAnsi="Calibri" w:cs="Calibri"/>
            <w:color w:val="0000FF"/>
          </w:rPr>
          <w:t>подпрограмму 1</w:t>
        </w:r>
      </w:hyperlink>
      <w:r>
        <w:rPr>
          <w:rFonts w:ascii="Calibri" w:hAnsi="Calibri" w:cs="Calibri"/>
        </w:rPr>
        <w:t xml:space="preserve">, </w:t>
      </w:r>
      <w:hyperlink w:anchor="Par637" w:history="1">
        <w:r>
          <w:rPr>
            <w:rFonts w:ascii="Calibri" w:hAnsi="Calibri" w:cs="Calibri"/>
            <w:color w:val="0000FF"/>
          </w:rPr>
          <w:t>подпрограмму 2</w:t>
        </w:r>
      </w:hyperlink>
      <w:r>
        <w:rPr>
          <w:rFonts w:ascii="Calibri" w:hAnsi="Calibri" w:cs="Calibri"/>
        </w:rPr>
        <w:t xml:space="preserve"> и </w:t>
      </w:r>
      <w:hyperlink w:anchor="Par790" w:history="1">
        <w:r>
          <w:rPr>
            <w:rFonts w:ascii="Calibri" w:hAnsi="Calibri" w:cs="Calibri"/>
            <w:color w:val="0000FF"/>
          </w:rPr>
          <w:t>подпрограмму 3</w:t>
        </w:r>
      </w:hyperlink>
      <w:r>
        <w:rPr>
          <w:rFonts w:ascii="Calibri" w:hAnsi="Calibri" w:cs="Calibri"/>
        </w:rPr>
        <w:t xml:space="preserve"> (в соответствии с планом реализации государственной программы);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координацию деятельности по реализации государственной программы;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оценку отклонений фактических результатов от их запланированных показателей и вносит предложения по уточнению ее целевых установок;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мониторинг реализации государственной программы;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анализ факторов, повлиявших на ход реализации государственной программы;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анализ последствий нереализации основных мероприятий подпрограмм на реализацию государственной программы;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подготовку отчета о выполнении показателей государственных заданий на оказание государственных услуг (работ) государственной программы;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подготовку доклада о ходе реализации государственной программы;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подготовку предложений по дальнейшей реализации государственной программы (в случае отклонений от плановой динамики реализации государственной программы или воздействия факторов риска, оказывающих негативное влияние на основные параметры государственной программы);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подготовку предложений по уточнению объемов расходов на реализацию задач государственной программы в процессе формирования бюджета на очередной финансовый год.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государственной программы ежегодно не позднее 1 декабря года, предшествующего очередному финансовому году, разрабатывает проект плана реализации государственной программы и представляет его в управление экономики и управление финансов.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Доклад о ходе реализации государственной программы ответственный исполнитель готовит в сроки, установленные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18 августа 2011 года N 294 "О Порядке разработки, формирования, реализации и проведения оценки эффективности реализации государственных программ Липецкой области".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301"/>
      <w:bookmarkEnd w:id="13"/>
      <w:r>
        <w:rPr>
          <w:rFonts w:ascii="Calibri" w:hAnsi="Calibri" w:cs="Calibri"/>
        </w:rPr>
        <w:t>9. МЕТОДИКА РАСЧЕТА ЦЕЛЕВЫХ ИНДИКАТОРОВ И ПОКАЗАТЕЛЕЙ ЗАДАЧ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ПРОГРАММЫ, ЗНАЧЕНИЯ КОТОРЫХ НЕ УТВЕРЖДЕНЫ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МЕТОДИКАМИ МЕЖДУНАРОДНЫХ ОРГАНИЗАЦИЙ, ПРАВИТЕЛЬСТВА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ФЕДЕРАЦИИ, НОРМАТИВНЫМИ ПРАВОВЫМИ АКТАМИ ЛИПЕЦКОЙ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ОБЛАСТИ, А ТАКЖЕ НЕ ОПРЕДЕЛЯЮТСЯ НА ОСНОВЕ ДАННЫХ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(ФЕДЕРАЛЬНОГО) СТАТИСТИЧЕСКОГО НАБЛЮДЕНИЯ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ДАННЫХ БЮДЖЕТНОЙ ОТЧЕТНОСТИ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индикаторов цели и показателей задач государственной программы включены данные федерального государственного статистического наблюдения за развитием культуры и туризма, архивного дела в области, а также ведомственные показатели, необходимые для комплексного анализа основных направлений реализации государственной программы, данные для расчета которых отсутствуют в действующей статистической практике.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их расчета представлена ниже.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Обеспечение населения учреждениями культурно-досугового типа, число учреждений на 1000 человек населения, единиц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1913"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22.5pt">
            <v:imagedata r:id="rId13" o:title=""/>
          </v:shape>
        </w:pic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Чучр - число учреждений на 1000 человек населения;</w:t>
      </w: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  <w:position w:val="-10"/>
        </w:rPr>
        <w:pict>
          <v:shape id="_x0000_i1026" type="#_x0000_t75" style="width:52.5pt;height:22.5pt">
            <v:imagedata r:id="rId14" o:title=""/>
          </v:shape>
        </w:pict>
      </w:r>
      <w:r w:rsidR="00A47216">
        <w:rPr>
          <w:rFonts w:ascii="Calibri" w:hAnsi="Calibri" w:cs="Calibri"/>
        </w:rPr>
        <w:t xml:space="preserve"> - общее количество учреждений культурного-досугового типа в области в соответствии с данными федерального статистического наблюдения по </w:t>
      </w:r>
      <w:hyperlink r:id="rId15" w:history="1">
        <w:r w:rsidR="00A47216">
          <w:rPr>
            <w:rFonts w:ascii="Calibri" w:hAnsi="Calibri" w:cs="Calibri"/>
            <w:color w:val="0000FF"/>
          </w:rPr>
          <w:t>форме 7-НК</w:t>
        </w:r>
      </w:hyperlink>
      <w:r w:rsidR="00A47216">
        <w:rPr>
          <w:rFonts w:ascii="Calibri" w:hAnsi="Calibri" w:cs="Calibri"/>
        </w:rPr>
        <w:t xml:space="preserve"> "Сведения об учреждении культурно-досугового типа";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Чнас - численность населения по данным Федеральной службы государственной статистики на 1 января, следующего за отчетным годом.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Удельный вес населения, участвующего в платных культурно-досуговых мероприятиях, проводимых государственными (муниципальными) учреждениями культуры, %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1913">
        <w:rPr>
          <w:rFonts w:ascii="Calibri" w:hAnsi="Calibri" w:cs="Calibri"/>
        </w:rPr>
        <w:pict>
          <v:shape id="_x0000_i1027" type="#_x0000_t75" style="width:181.5pt;height:22.5pt">
            <v:imagedata r:id="rId16" o:title=""/>
          </v:shape>
        </w:pic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Унас - удельный вес населения, участвующего в платных культурно-досуговых мероприятиях, проводимых государственными (муниципальными) учреждениями культуры, %;</w:t>
      </w: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  <w:position w:val="-10"/>
        </w:rPr>
        <w:lastRenderedPageBreak/>
        <w:pict>
          <v:shape id="_x0000_i1028" type="#_x0000_t75" style="width:52.5pt;height:22.5pt">
            <v:imagedata r:id="rId17" o:title=""/>
          </v:shape>
        </w:pict>
      </w:r>
      <w:r w:rsidR="00A47216">
        <w:rPr>
          <w:rFonts w:ascii="Calibri" w:hAnsi="Calibri" w:cs="Calibri"/>
        </w:rPr>
        <w:t xml:space="preserve"> - число посетителей культурно-досуговых мероприятий на платной основе определяется на основании данных из статистических форм </w:t>
      </w:r>
      <w:hyperlink r:id="rId18" w:history="1">
        <w:r w:rsidR="00A47216">
          <w:rPr>
            <w:rFonts w:ascii="Calibri" w:hAnsi="Calibri" w:cs="Calibri"/>
            <w:color w:val="0000FF"/>
          </w:rPr>
          <w:t>N 7-НК</w:t>
        </w:r>
      </w:hyperlink>
      <w:r w:rsidR="00A47216">
        <w:rPr>
          <w:rFonts w:ascii="Calibri" w:hAnsi="Calibri" w:cs="Calibri"/>
        </w:rPr>
        <w:t xml:space="preserve"> "Сведения об учреждении культурно-досугового типа"; N 8-НК "Сведения о деятельности музея", </w:t>
      </w:r>
      <w:hyperlink r:id="rId19" w:history="1">
        <w:r w:rsidR="00A47216">
          <w:rPr>
            <w:rFonts w:ascii="Calibri" w:hAnsi="Calibri" w:cs="Calibri"/>
            <w:color w:val="0000FF"/>
          </w:rPr>
          <w:t>раздел VI</w:t>
        </w:r>
      </w:hyperlink>
      <w:r w:rsidR="00A47216">
        <w:rPr>
          <w:rFonts w:ascii="Calibri" w:hAnsi="Calibri" w:cs="Calibri"/>
        </w:rPr>
        <w:t xml:space="preserve"> "Просветительная работа", по количеству участвующих человек - сумма граф 3, 8, 11, 13, 15; N 9-НК "Сведения о деятельности театра", </w:t>
      </w:r>
      <w:hyperlink r:id="rId20" w:history="1">
        <w:r w:rsidR="00A47216">
          <w:rPr>
            <w:rFonts w:ascii="Calibri" w:hAnsi="Calibri" w:cs="Calibri"/>
            <w:color w:val="0000FF"/>
          </w:rPr>
          <w:t>раздел II</w:t>
        </w:r>
      </w:hyperlink>
      <w:r w:rsidR="00A47216">
        <w:rPr>
          <w:rFonts w:ascii="Calibri" w:hAnsi="Calibri" w:cs="Calibri"/>
        </w:rPr>
        <w:t xml:space="preserve"> "Основные показатели работы театра", N 10-НК "Сведения о работе организации, осуществляющей кинопоказ", </w:t>
      </w:r>
      <w:hyperlink r:id="rId21" w:history="1">
        <w:r w:rsidR="00A47216">
          <w:rPr>
            <w:rFonts w:ascii="Calibri" w:hAnsi="Calibri" w:cs="Calibri"/>
            <w:color w:val="0000FF"/>
          </w:rPr>
          <w:t>раздел II</w:t>
        </w:r>
      </w:hyperlink>
      <w:r w:rsidR="00A47216">
        <w:rPr>
          <w:rFonts w:ascii="Calibri" w:hAnsi="Calibri" w:cs="Calibri"/>
        </w:rPr>
        <w:t xml:space="preserve"> "Основные показатели работы киноустановки", графа "Число посещений"; N 11-НК "Сведения о работе парка культуры и отдыха (городского сада)", </w:t>
      </w:r>
      <w:hyperlink r:id="rId22" w:history="1">
        <w:r w:rsidR="00A47216">
          <w:rPr>
            <w:rFonts w:ascii="Calibri" w:hAnsi="Calibri" w:cs="Calibri"/>
            <w:color w:val="0000FF"/>
          </w:rPr>
          <w:t>раздел III</w:t>
        </w:r>
      </w:hyperlink>
      <w:r w:rsidR="00A47216">
        <w:rPr>
          <w:rFonts w:ascii="Calibri" w:hAnsi="Calibri" w:cs="Calibri"/>
        </w:rPr>
        <w:t xml:space="preserve"> "Культурно-досуговая и физкультурно-оздоровительная работа", N 12-НК "Сведения о деятельности концертной организации, самостоятельного коллектива", </w:t>
      </w:r>
      <w:hyperlink r:id="rId23" w:history="1">
        <w:r w:rsidR="00A47216">
          <w:rPr>
            <w:rFonts w:ascii="Calibri" w:hAnsi="Calibri" w:cs="Calibri"/>
            <w:color w:val="0000FF"/>
          </w:rPr>
          <w:t>раздел II</w:t>
        </w:r>
      </w:hyperlink>
      <w:r w:rsidR="00A47216">
        <w:rPr>
          <w:rFonts w:ascii="Calibri" w:hAnsi="Calibri" w:cs="Calibri"/>
        </w:rPr>
        <w:t xml:space="preserve"> "Основные показатели работы организации", графа "Число зрителей, всего";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Чнас - численность населения по данным Федеральной службы государственной статистики на 1 января, следующего за отчетным годом.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Доля архивных документов, хранящихся с соблюдением нормативных условий и режимов хранения, %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</w:rPr>
        <w:pict>
          <v:shape id="_x0000_i1029" type="#_x0000_t75" style="width:116.25pt;height:36pt">
            <v:imagedata r:id="rId24" o:title=""/>
          </v:shape>
        </w:pic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A4721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 ЗА - доля архивных документов, хранящихся с соблюдением нормативных условий и режимов хранения, %;</w:t>
      </w: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  <w:position w:val="-8"/>
        </w:rPr>
        <w:pict>
          <v:shape id="_x0000_i1030" type="#_x0000_t75" style="width:30pt;height:19.5pt">
            <v:imagedata r:id="rId25" o:title=""/>
          </v:shape>
        </w:pict>
      </w:r>
      <w:r w:rsidR="00A47216">
        <w:rPr>
          <w:rFonts w:ascii="Calibri" w:hAnsi="Calibri" w:cs="Calibri"/>
        </w:rPr>
        <w:t xml:space="preserve"> - объем документов архивов, хранящихся в нормативных условиях, единиц хранения в соответствии с данными федерального статистического наблюдения по форме N 1 (годовая), утверждена приказом Федерального архивного агентства от 19.10.2006 N 59;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 - суммарный объем документов, хранящихся в архивах, единиц хранения (паспорта архивов).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336"/>
      <w:bookmarkEnd w:id="14"/>
      <w:r>
        <w:rPr>
          <w:rFonts w:ascii="Calibri" w:hAnsi="Calibri" w:cs="Calibri"/>
        </w:rPr>
        <w:t>ПОДПРОГРАММА 1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338"/>
      <w:bookmarkEnd w:id="15"/>
      <w:r>
        <w:rPr>
          <w:rFonts w:ascii="Calibri" w:hAnsi="Calibri" w:cs="Calibri"/>
        </w:rPr>
        <w:t>Паспорт подпрограммы 1 государственной программы Липецкой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"Развитие и сохранение культуры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236"/>
      </w:tblGrid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1. Обеспечение сохранности объектов культурного наследия области.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2. Развитие и совершенствование социокультурного пространства Липецкой области, развитие межрегионального и международного сотрудничества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1: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увеличение количества объектов культурного наследия, находящихся в удовлетворительном состоянии.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задачи 2: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детей, привлекаемых к участию в творческих мероприятиях, в общем количестве детей;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достижение целевых показателей по соотношению заработной платы работников учреждений культуры к средней заработной плате по отраслям экономики Липецкой области;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уровень удовлетворенности граждан Липецкой области качеством предоставляемых услуг в сфере культуры и искусства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Объем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финансирования из областного бюджета составит 5431391,7 тыс. руб., в том числе по годам: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 - 666336,4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г. - 669081,3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г. - 723606,8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г. - 843091,8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г. - 843091,8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г. - 843091,8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г. - 843091,8 тыс. руб.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подпрограммы 1 позволит обеспечить в 2020 году: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увеличение количества объектов культурного наследия, находящихся в удовлетворительном состоянии, до 500 единиц;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долю детей, привлекаемых к участию в творческих мероприятиях, в общем количестве детей до 8%;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достижение целевых показателей по соотношению заработной платы работников учреждений культуры к средней заработной плате по отраслям экономики Липецкой области до 100%;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уровень удовлетворенности граждан Липецкой области качеством предоставляемых услуг в сфере культуры и искусства до 92%</w:t>
            </w:r>
          </w:p>
        </w:tc>
      </w:tr>
    </w:tbl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A4721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371"/>
      <w:bookmarkEnd w:id="16"/>
      <w:r>
        <w:rPr>
          <w:rFonts w:ascii="Calibri" w:hAnsi="Calibri" w:cs="Calibri"/>
        </w:rPr>
        <w:t>Текстовая часть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7" w:name="Par373"/>
      <w:bookmarkEnd w:id="17"/>
      <w:r>
        <w:rPr>
          <w:rFonts w:ascii="Calibri" w:hAnsi="Calibri" w:cs="Calibri"/>
        </w:rPr>
        <w:t>1. Характеристика сферы реализации подпрограммы 1, описание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культуры, анализ социальных,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финансово-экономических и прочих рисков ее развития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учреждений культуры и искусства является одной из важнейших составляющих современной культурной жизни. Библиотеки, музеи, театры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ориентаций его членов. Учреждения культуры являются также одной из основных форм информационного обеспечения общества. Собранные и сохраняемые ими фонды, коллекции, в свою очередь, представляют собой часть культурного наследия и информационного ресурса области. Неотъемлемым компонентом культурной среды области выступают театральные и музыкальные творческие коллективы, творческие союзы, система среднего профессионального образования и дополнительного художественного эстетического воспитания детей и подростков.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Накопившиеся за время экономического спада проблемы в культуре значительно превышают возможности государства по их решению. Отрасль, традиционно ориентированная на государственную финансовую поддержку, оказалась наименее подготовленной к рыночным отношениям.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учреждений культуры и искусства ограничена их социальными целями, недостаточным уровнем благосостояния населения.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Здания, в которых расположены государственные учреждения культуры, построены в 1950 - 1980 годы, технически и морально устарели. Несмотря на ежегодное финансирование ремонтных работ, выделяемых средств недостаточно.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Материально-техническая база учреждений культуры - одна из главных проблем отрасли и требует дальнейшего укрепления, что возможно при увеличении финансирования отрасли.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обучения, переподготовки и повышения квалификации работников отрасли культуры и искусства области созданы необходимые условия. Успешно работает система подготовки молодых специалистов для учреждений культуры и искусства области. Сеть учреждений дополнительного образования детей осуществляет работу по художественно-эстетическому обучению и воспитанию детей и подростков. Основными проблемами развития образовательной системы отрасли культуры является устаревшая материально-техническая база и недостаточные мощности. Необходимо обновление инструментария, оснащение учреждений современными техническими средствами обучения, компьютерной техникой.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Памятники истории и культуры составляют весомую долю в культурном наследии Липецкой области, на государственной охране находятся 577 памятников истории и культуры и около 3 тысяч памятников монументального искусства.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 сохранение культурного наследия и передача его последующим поколениям.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 дальнейшее развитие культурных связей Липецкой области с другими регионами и продвижение культуры Липецкой области на международный уровень, что положительно скажется на имидже Липецкой области и будет способствовать ее динамическому развитию.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 подпрограммы 1 могут оказывать влияние определенные риски.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Финансовый риск реализации подпрограммы представляет собой замедление запланированных темпов роста показателей Программы вследствие снижения финансирования.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Административный риск связан с неэффективным управлением подпрограммой, которое может привести к невыполнению целей и задач подпрограммы, обусловленному: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срывом мероприятий и недостижением целевых показателей;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неэффективным использованием ресурсов.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Способом ограничения административного риска являются: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за ходом выполнения программных мероприятий и совершенствование механизма текущего управления реализацией подпрограммы;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своевременная корректировка мероприятий подпрограммы 1.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8" w:name="Par396"/>
      <w:bookmarkEnd w:id="18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1, цели, задачи, описание основных целевых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1, показателей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заданий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Приоритетами государственной политики в сфере реализации подпрограммы 1 являются: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определение основных направлений развития культуры и искусства в регионе;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условий для обеспечения широкого доступа населения области к культурному наследию;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поддержка и развитие творческого потенциала, продвижение культуры Липецкой области на всероссийский и международный уровень.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подпрограммы 1 решаются задачи: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Обеспечение сохранности объектов культурного наследия области;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Развитие и совершенствование социокультурного пространства Липецкой области, развитие межрегионального и международного сотрудничества.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показателя задачи 1 подпрограммы включены данные ведомственной статистики управления культуры и искусства по Липецкой области, необходимые для комплексного анализа основных направлений реализации подпрограммы 1.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реализации первой задачи осуществляется по показателю "Увеличение количества объектов культурного наследия, находящихся в удовлетворительном состоянии".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объектом культурного наследия в удовлетворительном состоянии понимается объект, не находящийся в аварийном состоянии и не требующий капитального ремонта.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реализации второй задачи осуществляется по показателям: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доля детей, привлекаемых к участию в творческих мероприятиях, в общем количестве детей.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рассчитывается по формуле: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Дд = Дтв / Чд * 100%,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Дд - доля детей, привлекаемых к участию в творческих мероприятиях, в общем количестве детей;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Дтв - численность детей, участвующих в творческих мероприятиях, на основании данных из статистических </w:t>
      </w:r>
      <w:hyperlink r:id="rId26" w:history="1">
        <w:r>
          <w:rPr>
            <w:rFonts w:ascii="Calibri" w:hAnsi="Calibri" w:cs="Calibri"/>
            <w:color w:val="0000FF"/>
          </w:rPr>
          <w:t>форм N 7-НК</w:t>
        </w:r>
      </w:hyperlink>
      <w:r>
        <w:rPr>
          <w:rFonts w:ascii="Calibri" w:hAnsi="Calibri" w:cs="Calibri"/>
        </w:rPr>
        <w:t xml:space="preserve"> "Сведения об учреждении культурно-досугового типа";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Чд - общая численность детей на основании данных, представляемых Липецкстатом;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достижение целевых показателей по соотношению заработной платы работников учреждений культуры к средней заработной плате по отраслям экономики Липецкой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рассчитывается по формуле: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Цп = Зкул / Зэкон * 100%,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Цп - целевой показатель по соотношению заработной платы работников учреждений культуры к средней заработной плате по отраслям экономики Липецкой области;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Зкул - средняя заработная плата работников учреждений культуры определяется на основании данных статистической отчетности ЗП-культура;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Зэкон - средняя заработная плата по отраслям экономики Липецкой области предоставляется Липецкстатом;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уровень удовлетворенности граждан Липецкой области качеством предоставляемых услуг в сфере культуры и искусства.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социологических опросов.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поставленных задач будет обеспечено путем эффективного взаимодействия исполнительных органов государственной власти области, исполнительно-распорядительных органов муниципальных образований, общественных объединений и организаций в сфере культуры и искусства.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культуры и искусства.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подпрограммы 1 предполагается: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количество объектов культурного наследия, находящихся в удовлетворительном состоянии;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долю детей, привлекаемых к участию в творческих мероприятиях, в общем количестве детей;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достижение целевых индикаторов по соотношению заработной платы работников учреждений культуры к средней заработной плате по отраслям экономики Липецкой области;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уровень удовлетворенности граждан Липецкой области качеством предоставляемых услуг в сфере культуры и искусства.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 государственных заданий: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Библиотеки: число выданных документов; количество организаций, получивших консультационную помощь.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Музеи: количество мероприятий по предоставлению доступа к культурному наследию, находящемуся в музеях и выставочном зале.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Театры и концертные организации: количество спектаклей, концертов.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Культурно-досуговые учреждения: количество мероприятий; количество участников клубных формирований; число фильмовыдач; количество мероприятий, связанных с изучением, охраной и популяризацией объектов культурного наследия.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Учреждения среднего профессионального образования в сфере культуры: число обучающихся, количество программ обучения.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9" w:name="Par446"/>
      <w:bookmarkEnd w:id="19"/>
      <w:r>
        <w:rPr>
          <w:rFonts w:ascii="Calibri" w:hAnsi="Calibri" w:cs="Calibri"/>
        </w:rPr>
        <w:t>3. Сроки и этапы реализации подпрограммы 1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1 реализуется в один этап с 1 января 2014 года по 31 декабря 2020 года.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0" w:name="Par450"/>
      <w:bookmarkEnd w:id="20"/>
      <w:r>
        <w:rPr>
          <w:rFonts w:ascii="Calibri" w:hAnsi="Calibri" w:cs="Calibri"/>
        </w:rPr>
        <w:t>4. Характеристика основных мероприятий подпрограммы 1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которых запланирована в составе основных мероприятий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1. Осуществление реставрационных и охранных работ на объектах культурного наследия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1 направлено на выполнение задачи 1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охранных и реставрационных работ на объектах культурного наследия направлено на выполнение полномочий по решению вопросов сохранения, использования и популяризации объектов культурного наследия (памятников истории и культуры), находящихся в собственности субъекта Российской Федерации, государственной охраны объектов культурного наследия (памятников истории и культуры) регионального значения.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2. Организация областных, межрегиональных, всероссийских и международных конкурсов, фестивалей, выставок, пленэров, мастер-классов, гастролей, творческих лабораторий и других мероприятий в сфере искусства и народного творчества. Участие в международных, всероссийских, межрегиональных конкурсах, фестивалях, выставках и других творческих мероприятиях.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2 направлено на выполнение задачи 2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Проведение мероприятий направлено на выявление и поддержку молодых дарований, развитие и совершенствование социокультурного пространства Липецкой области, продвижение культуры области на всероссийский и международных уровень.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 Приобретение, создание и издание произведений литературы и искусства для пополнения библиотечных и музейных фондов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 направлено на выполнение задачи 2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Мероприятие направлено на развитие и поддержку творческого потенциала Липецкой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4. Реализация мер по развитию сферы культуры и искусства Липецкой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4 направлено на выполнение задачи 2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реализацию данного основного мероприятия направлено осуществление ведомственной целевой программы "Культура Липецкой области на 2012 - 2014 годы".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5. Предоставление субсидий местным бюджетам на реализацию муниципальных программ по созданию условий для организации досуга и обеспечения услугами организаций культуры жителей муниципальных районов, городских и сельских поселений в части материально-технического оснащения учреждений культуры.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5 направлено на выполнение задачи 2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данного мероприятия запланирована в форме субсидий, предоставляемых местным бюджетам на реализацию муниципальных программ, направленных на достижение целей, соответствующих государственной программе.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6. Предоставление субсидий местным бюджетам на реализацию муниципальных программ в части проведения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6 направлено на выполнение задачи 2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данного мероприятия запланирована в форме субсидий, предоставляемых местным бюджетам на реализацию муниципальных программ, направленных на достижение целей, соответствующих государственной программе.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7. Предоставление субсидий местным бюджетам на реализацию муниципальных программ по организации библиотечного обслуживания населения в части комплектования книжных фондов библиотек муниципальных районов, городских округов и поселений.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7 направлено на выполнение задачи 2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данного мероприятия запланирована в форме субсидий, предоставляемых местным бюджетам на реализацию муниципальных программ, направленных на достижение целей, соответствующих государственной программе.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8. Предоставление субсидий местным бюджетам на реализацию муниципальных программ по созданию условий для организации досуга и обеспечения услугами организаций культуры жителей муниципальных районов, городских и сельских поселений в части подготовки кадров учреждений культуры.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8 направлено на выполнение задачи 2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данного мероприятия запланирована в форме субсидий, предоставляемых местным бюджетам на реализацию муниципальных программ, направленных на достижение целей, соответствующих государственной программе.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Основное мероприятие 9. Предоставление субсидий местным бюджетам на реализацию муниципальных программ в части повышения оплаты труда работников культуры муниципальных учреждений в соответствии с </w:t>
      </w:r>
      <w:hyperlink r:id="rId2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7 мая 2012 года N 597 "О мероприятиях по реализации государственной социальной политики".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9 направлено на выполнение задачи 2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данного мероприятия запланирована в форме субсидий, предоставляемых местным бюджетам на реализацию муниципальных программ, направленных на достижение целей, соответствующих государственной программе.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1" w:name="Par482"/>
      <w:bookmarkEnd w:id="21"/>
      <w:r>
        <w:rPr>
          <w:rFonts w:ascii="Calibri" w:hAnsi="Calibri" w:cs="Calibri"/>
        </w:rPr>
        <w:lastRenderedPageBreak/>
        <w:t>5. Обоснование объема финансовых ресурсов, необходимых для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подпрограммы 1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подпрограммы 1 составляет 6606391,7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- 827336,4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- 833081,3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- 889606,8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- 1011091,8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г. - 1013091,8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г. - 1015091,8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г. - 1017091,8 тыс. руб.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том числе: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федерального бюджета составляют 560000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- 80000,0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- 80000,0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- 80000,0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- 80000,0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г. - 80000,0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г. - 80000,0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г. - 80000,0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областного бюджета, предоставленные главным распорядителям средств областного бюджета на реализацию мероприятий подпрограмм, составляют 5431391,7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- 666336,4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- 669081,3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- 723606,8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- 843091,8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г. - 843091,8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г. - 843091,8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г. - 843091,8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бюджетов муниципальных образований составляют 42000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г. - 6000,0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внебюджетных источников составляют 573000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- 75000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- 78000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- 80000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- 82000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г. - 84000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г. - 86000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г. - 88000 тыс. руб.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расходов на выполнение мероприятий подпрограммы 1 ежегодно уточняются в процессе исполнения областного бюджета и при формировании бюджета на очередной финансовый год.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2" w:name="Par528"/>
      <w:bookmarkEnd w:id="22"/>
      <w:r>
        <w:rPr>
          <w:rFonts w:ascii="Calibri" w:hAnsi="Calibri" w:cs="Calibri"/>
        </w:rPr>
        <w:t>6. Условия предоставления и методика расчета межбюджетных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субсидий бюджетам муниципальных образований на реализацию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муниципальных программ, направленных на достижение целей,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соответствующих государственной программе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23" w:name="Par533"/>
      <w:bookmarkEnd w:id="23"/>
      <w:r>
        <w:rPr>
          <w:rFonts w:ascii="Calibri" w:hAnsi="Calibri" w:cs="Calibri"/>
        </w:rPr>
        <w:t>6.1. Условия предоставления и методика расчета субсидий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местным бюджетам на реализацию муниципальных программ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созданию условий для организации досуга и обеспечения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услугами организаций культуры жителей муниципальных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районов, городских и сельских поселений в части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материально-технического оснащения учреждений культуры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Субсидии из областного бюджета предоставляются местным бюджетам на реализацию муниципальных программ по созданию условий для организации досуга и обеспечения услугами организаций культуры жителей муниципальных районов, городских и сельских поселений в части материально-технического оснащения учреждений культуры.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Условиями предоставления субсидии являются: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утвержденной муниципальной программы, предусматривающей мероприятия по материально-техническому оснащению учреждений культуры;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ассигнований, предусмотренных в местном бюджете на реализацию муниципальной программы, предусматривающей мероприятия по материально-техническому оснащению учреждений культуры на соответствующий финансовый год в размере не менее 10 (десяти) процентов от суммы, необходимой для реализации данных мероприятий.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Размер субсидии, предоставляемой i-му бюджету муниципального образования, определяется по формуле: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</w:rPr>
        <w:pict>
          <v:shape id="_x0000_i1031" type="#_x0000_t75" style="width:174.75pt;height:22.5pt">
            <v:imagedata r:id="rId28" o:title=""/>
          </v:shape>
        </w:pic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Sмун. - сумма субсидии муниципальному образованию, прошедшему отбор на реализацию муниципальных программ, по материально-техническому оснащению учреждений культуры;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- общий размер бюджетных ассигнований, предусмотренных в законе об областном бюджете на текущий год на реализацию муниципальных программ, предусматривающих мероприятия по материально-техническому оснащению учреждений культуры;</w:t>
      </w: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  <w:position w:val="-10"/>
        </w:rPr>
        <w:pict>
          <v:shape id="_x0000_i1032" type="#_x0000_t75" style="width:59.25pt;height:22.5pt">
            <v:imagedata r:id="rId29" o:title=""/>
          </v:shape>
        </w:pict>
      </w:r>
      <w:r w:rsidR="00A47216">
        <w:rPr>
          <w:rFonts w:ascii="Calibri" w:hAnsi="Calibri" w:cs="Calibri"/>
        </w:rPr>
        <w:t xml:space="preserve"> - общая сумма ассигнований, заявленных муниципальными образованиями, прошедшими отбор, на реализацию муниципальных программ, предусматривающих мероприятия по материально-техническому оснащению учреждений культуры;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Кi - объем средств бюджета каждого муниципального образования, прошедшего отбор, на реализацию муниципальных программ, предусматривающих мероприятия по материально-техническому оснащению учреждений культуры.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24" w:name="Par553"/>
      <w:bookmarkEnd w:id="24"/>
      <w:r>
        <w:rPr>
          <w:rFonts w:ascii="Calibri" w:hAnsi="Calibri" w:cs="Calibri"/>
        </w:rPr>
        <w:t>6.2. Условия предоставления и методика расчета субсидий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местным бюджетам на реализацию муниципальных программ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части проведения мероприятий по подключению общедоступных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библиотек Российской Федерации к сети Интернет и развитие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системы библиотечного дела с учетом задачи расширения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информационных технологий и оцифровки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Субсидии из областного бюджета предоставляются муниципальным образованиям на реализацию муниципальных программ в части проведения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(далее - информатизация библиотек).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Условиями предоставления субсидии являются: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утвержденной муниципальной программы, предусматривающей мероприятия по </w:t>
      </w:r>
      <w:r>
        <w:rPr>
          <w:rFonts w:ascii="Calibri" w:hAnsi="Calibri" w:cs="Calibri"/>
        </w:rPr>
        <w:lastRenderedPageBreak/>
        <w:t>информатизации библиотек;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ассигнований, предусмотренных в местном бюджете на реализацию муниципальной программы, предусматривающей мероприятия по информатизации библиотек.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Размер субсидии, предоставляемой i-му бюджету муниципального образования, определяется по формуле: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</w:rPr>
        <w:pict>
          <v:shape id="_x0000_i1033" type="#_x0000_t75" style="width:154.5pt;height:22.5pt">
            <v:imagedata r:id="rId30" o:title=""/>
          </v:shape>
        </w:pic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Sмун. - сумма субсидии муниципальному образованию, прошедшему отбор, на реализацию муниципальных программ, предусматривающих мероприятия по информатизации библиотек;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- общий размер бюджетных ассигнований, предусмотренных в законе об областном бюджете на текущий год на реализацию муниципальных программ, предусматривающих мероприятия по информатизации библиотек;</w:t>
      </w: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  <w:position w:val="-10"/>
        </w:rPr>
        <w:pict>
          <v:shape id="_x0000_i1034" type="#_x0000_t75" style="width:59.25pt;height:22.5pt">
            <v:imagedata r:id="rId29" o:title=""/>
          </v:shape>
        </w:pict>
      </w:r>
      <w:r w:rsidR="00A47216">
        <w:rPr>
          <w:rFonts w:ascii="Calibri" w:hAnsi="Calibri" w:cs="Calibri"/>
        </w:rPr>
        <w:t xml:space="preserve"> - общая сумма ассигнований, заявленных муниципальными образованиями, прошедшими отбор, на реализацию муниципальных программ, предусматривающих мероприятия по информатизации библиотек;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Кi - объем средств бюджета каждого муниципального образования, прошедшего отбор, на реализацию муниципальных программ, предусматривающих мероприятия по информатизации библиотек.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25" w:name="Par574"/>
      <w:bookmarkEnd w:id="25"/>
      <w:r>
        <w:rPr>
          <w:rFonts w:ascii="Calibri" w:hAnsi="Calibri" w:cs="Calibri"/>
        </w:rPr>
        <w:t>6.3. Условия предоставления и методика расчета субсидий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местным бюджетам на реализацию муниципальных программ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организации библиотечного обслуживания населения в части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комплектования книжных фондов библиотек муниципальных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районов, городских округов и поселений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Субсидии из областного бюджета предоставляются местным бюджетам на реализацию муниципальных программ по организации библиотечного обслуживания населения в части комплектования книжных фондов библиотек муниципальных районов, городских округов и поселений.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Условиями предоставления субсидии являются: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утвержденной муниципальной программы, предусматривающей мероприятия по организации библиотечного обслуживания населения в части комплектования книжных фондов библиотек муниципальных районов, городских округов и поселений;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ассигнований, предусмотренных в местном бюджете на реализацию муниципальной программы, предусматривающей мероприятия по организации библиотечного обслуживания населения в части комплектования книжных фондов библиотек муниципальных районов, городских округов и поселений на соответствующий финансовый год в размере не менее 10 (десяти) рублей на каждого из числа зарегистрированных пользователей, указанных в </w:t>
      </w:r>
      <w:hyperlink r:id="rId31" w:history="1">
        <w:r>
          <w:rPr>
            <w:rFonts w:ascii="Calibri" w:hAnsi="Calibri" w:cs="Calibri"/>
            <w:color w:val="0000FF"/>
          </w:rPr>
          <w:t>разделе III</w:t>
        </w:r>
      </w:hyperlink>
      <w:r>
        <w:rPr>
          <w:rFonts w:ascii="Calibri" w:hAnsi="Calibri" w:cs="Calibri"/>
        </w:rPr>
        <w:t xml:space="preserve"> отчета 6-НК "Сведения об общедоступной (публичной) библиотеке" за отчетный год.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Размер субсидии, предоставляемой муниципальному образованию, прошедшему отбор, определяется по формуле: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= S / Чn x Чi,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- размер субсидии, предоставляемой бюджету i-го муниципального образования;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- общий размер бюджетных ассигнований, предусмотренных в законе об областном бюджете на текущий год на реализацию муниципальных программ, предусматривающих мероприятия по организации библиотечного обслуживания населения в части комплектования книжных фондов библиотек муниципальных районов, городских округов и поселений;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Чn - общее количество читателей библиотек муниципальных образований;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Чi - количество читателей библиотеки i-го муниципального образования по отчету за год, предшествующий расчетному.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26" w:name="Par594"/>
      <w:bookmarkEnd w:id="26"/>
      <w:r>
        <w:rPr>
          <w:rFonts w:ascii="Calibri" w:hAnsi="Calibri" w:cs="Calibri"/>
        </w:rPr>
        <w:t>6.4. Условия предоставления и методика расчета субсидий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местным бюджетам на реализацию муниципальных программ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созданию условий для организации досуга и обеспечения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услугами организаций культуры жителей муниципальных районов,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городских и сельских поселений в части подготовки кадров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 культуры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Субсидии из областного бюджета предоставляются местным бюджетам на реализацию муниципальных программ по созданию условий для организации досуга и обеспечения услугами организаций культуры жителей муниципальных районов, городских и сельских поселений в части подготовки кадров учреждений культуры (далее - по подготовке кадров учреждений культуры).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Условиями предоставления субсидии являются: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утвержденной муниципальной программы, предусматривающей мероприятия по подготовке кадров учреждений культуры;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ассигнований, предусмотренных в местном бюджете на реализацию муниципальной программы, предусматривающей мероприятия по подготовке кадров учреждений культуры.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Размер субсидии, предоставляемой i-му бюджету муниципального образования, определяется по формуле: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</w:rPr>
        <w:pict>
          <v:shape id="_x0000_i1035" type="#_x0000_t75" style="width:154.5pt;height:22.5pt">
            <v:imagedata r:id="rId30" o:title=""/>
          </v:shape>
        </w:pic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Sмун. - сумма субсидии муниципальному образованию, прошедшему отбор, на реализацию муниципальных программ, предусматривающих мероприятия по подготовке кадров учреждений культуры;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- общий размер бюджетных ассигнований, предусмотренных в законе об областном бюджете на текущий год на реализацию муниципальных программ, предусматривающих мероприятия по подготовке кадров учреждений культуры;</w:t>
      </w: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  <w:position w:val="-10"/>
        </w:rPr>
        <w:pict>
          <v:shape id="_x0000_i1036" type="#_x0000_t75" style="width:59.25pt;height:22.5pt">
            <v:imagedata r:id="rId29" o:title=""/>
          </v:shape>
        </w:pict>
      </w:r>
      <w:r w:rsidR="00A47216">
        <w:rPr>
          <w:rFonts w:ascii="Calibri" w:hAnsi="Calibri" w:cs="Calibri"/>
        </w:rPr>
        <w:t xml:space="preserve"> - общая сумма ассигнований, заявленных муниципальными образованиями, прошедшими отбор, на реализацию муниципальных программ, предусматривающих мероприятия по подготовке кадров учреждений культуры;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Кi - объем средств бюджета каждого муниципального образования, прошедшего отбор, на реализацию муниципальных программ, предусматривающих мероприятия по подготовке кадров учреждений культуры.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27" w:name="Par615"/>
      <w:bookmarkEnd w:id="27"/>
      <w:r>
        <w:rPr>
          <w:rFonts w:ascii="Calibri" w:hAnsi="Calibri" w:cs="Calibri"/>
        </w:rPr>
        <w:t>6.5. Условия предоставления и методика расчета субсидий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местным бюджетам на реализацию муниципальных программ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части повышения оплаты труда работников культуры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учреждений в соответствии с Указом Президента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от 7 мая 2012 года N 597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"О мероприятиях по реализации государственной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социальной политики"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Субсидии из областного бюджета предоставляются местным бюджетам на реализацию муниципальных программ в части повышения оплаты труда работников культуры муниципальных учреждений в соответствии с </w:t>
      </w:r>
      <w:hyperlink r:id="rId3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7 мая 2012 года N 597 "О мероприятиях по реализации государственной социальной политики".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Условиями предоставления субсидии являются: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утвержденной муниципальной программы, предусматривающей мероприятия по повышению оплаты труда работников культуры муниципальных учреждений в соответствии с </w:t>
      </w:r>
      <w:hyperlink r:id="rId3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7 мая 2012 года N 597 "О мероприятиях по реализации государственной социальной политики";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ассигнований, предусмотренных в местном бюджете на реализацию муниципальной программы, предусматривающей мероприятия по повышению оплаты труда работников культуры муниципальных учреждений в соответствии с </w:t>
      </w:r>
      <w:hyperlink r:id="rId3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7 мая 2012 года N 597 "О мероприятиях по реализации государственной социальной политики".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Размер субсидии, предоставляемой i-му бюджету муниципального образования, определяется по формуле: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1913">
        <w:rPr>
          <w:rFonts w:ascii="Calibri" w:hAnsi="Calibri" w:cs="Calibri"/>
        </w:rPr>
        <w:pict>
          <v:shape id="_x0000_i1037" type="#_x0000_t75" style="width:115.5pt;height:39pt">
            <v:imagedata r:id="rId35" o:title=""/>
          </v:shape>
        </w:pic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4721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  <w:position w:val="-8"/>
        </w:rPr>
        <w:pict>
          <v:shape id="_x0000_i1038" type="#_x0000_t75" style="width:24pt;height:19.5pt">
            <v:imagedata r:id="rId36" o:title=""/>
          </v:shape>
        </w:pict>
      </w:r>
      <w:r w:rsidR="00A47216">
        <w:rPr>
          <w:rFonts w:ascii="Calibri" w:hAnsi="Calibri" w:cs="Calibri"/>
        </w:rPr>
        <w:t xml:space="preserve"> - размер субсидии, предоставляемой бюджету i-го муниципального образования;</w:t>
      </w: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  <w:position w:val="-8"/>
        </w:rPr>
        <w:pict>
          <v:shape id="_x0000_i1039" type="#_x0000_t75" style="width:22.5pt;height:19.5pt">
            <v:imagedata r:id="rId37" o:title=""/>
          </v:shape>
        </w:pict>
      </w:r>
      <w:r w:rsidR="00A47216">
        <w:rPr>
          <w:rFonts w:ascii="Calibri" w:hAnsi="Calibri" w:cs="Calibri"/>
        </w:rPr>
        <w:t xml:space="preserve"> - общий размер бюджетных ассигнований, предусмотренных в законе об областном бюджете на текущий год на реализацию муниципальных программ, предусматривающих мероприятия по повышению заработной платы работникам основного персонала учреждений культуры муниципальных образований;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ФОТi - утвержденный в плане финансово-хозяйственной деятельности учреждения культуры муниципального образования на текущий год фонд оплаты труда учреждения культуры i муниципального образования с начислениями;</w:t>
      </w: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  <w:position w:val="-10"/>
        </w:rPr>
        <w:pict>
          <v:shape id="_x0000_i1040" type="#_x0000_t75" style="width:48.75pt;height:22.5pt">
            <v:imagedata r:id="rId38" o:title=""/>
          </v:shape>
        </w:pict>
      </w:r>
      <w:r w:rsidR="00A47216">
        <w:rPr>
          <w:rFonts w:ascii="Calibri" w:hAnsi="Calibri" w:cs="Calibri"/>
        </w:rPr>
        <w:t xml:space="preserve"> - общий фонд оплаты труда учреждений культуры муниципальных образований, утвержденный в плане финансово-хозяйственной деятельности учреждения культуры муниципального образования на текущий год, с начислениями.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637"/>
      <w:bookmarkEnd w:id="28"/>
      <w:r>
        <w:rPr>
          <w:rFonts w:ascii="Calibri" w:hAnsi="Calibri" w:cs="Calibri"/>
        </w:rPr>
        <w:t>ПОДПРОГРАММА 2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639"/>
      <w:bookmarkEnd w:id="29"/>
      <w:r>
        <w:rPr>
          <w:rFonts w:ascii="Calibri" w:hAnsi="Calibri" w:cs="Calibri"/>
        </w:rPr>
        <w:t>Паспорт подпрограммы 2 государственной программы Липецкой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"Развитие туризма в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236"/>
      </w:tblGrid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строительства и архитектуры Липецкой области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Развитие туристско-рекреационного комплекса Липецкой области.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Продвижение туристского продукта Липецкой области на мировом и внутреннем туристских рынках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задачи 1: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инвестиции в основной капитал средств размещения (гостиницы, места для временного проживания),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койко-мест в коллективных средствах размещения, ед.;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лиц, работающих в коллективных средствах размещения и туристических фирмах, чел.;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объем платных услуг, оказанных населению туристическими </w:t>
            </w:r>
            <w:r>
              <w:rPr>
                <w:rFonts w:ascii="Calibri" w:hAnsi="Calibri" w:cs="Calibri"/>
              </w:rPr>
              <w:lastRenderedPageBreak/>
              <w:t>фирмами и коллективными средствами размещения, тыс. руб.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2: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событийных туристических мероприятий, ед.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финансирования из областного бюджета составит 1157697 тыс. руб., в том числе по годам: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 - 315807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г. - 196170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г. - 145920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г. - 204800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г. - 165000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г. - 65000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г. - 65000 тыс. руб.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реализации подпрограммы 2 к 2020 году предполагается: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рост инвестиций в основной капитал средств размещения (гостиницы, места для временного проживания) до 284640,0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увеличение количества койко-мест в коллективных средствах размещения до 10137 единиц;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увеличение количества лиц, работающих в коллективных средствах размещения и туристических фирмах, до 3695 чел.;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рост объема платных услуг, оказанных населению, до 1592279,0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увеличение количества событийных туристических мероприятий до 22 ед.</w:t>
            </w:r>
          </w:p>
        </w:tc>
      </w:tr>
    </w:tbl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A4721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676"/>
      <w:bookmarkEnd w:id="30"/>
      <w:r>
        <w:rPr>
          <w:rFonts w:ascii="Calibri" w:hAnsi="Calibri" w:cs="Calibri"/>
        </w:rPr>
        <w:t>Текстовая часть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1" w:name="Par678"/>
      <w:bookmarkEnd w:id="31"/>
      <w:r>
        <w:rPr>
          <w:rFonts w:ascii="Calibri" w:hAnsi="Calibri" w:cs="Calibri"/>
        </w:rPr>
        <w:t>1. Характеристика сферы реализации подпрограммы 2, описание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туризма, анализ социальных,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финансово-экономических и прочих рисков ее развития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Важнейшим инструментом региональной политики, одним из главных направлений перехода к инновационному социально ориентированному типу экономического развития области и муниципальных образований является создание условий для повышения качества жизни граждан Липецкой области, в том числе за счет дальнейшего развития инфраструктуры отдыха и туризма, а также обеспечения качества, доступности и конкурентоспособности туристских услуг.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Липецкая область располагает уникальными природными и рекреационными ресурсами, объектами национального и исторического наследия, что позволяет обеспечить дальнейшее развитие практически всех видов туризма.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Высокая степень индивидуальности потребительских предпочтений в современной туристской сфере, предъявление спроса на туристские услуги вызывает необходимость формирования обособленных сегментов туристского рынка, одним из которых является охотничий туризм.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Проблемы в сфере туризма: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неразвитость туристской инфраструктуры области;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недостаточная известность для российских и иностранных туристов;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ограничена типология объектов туристского обслуживания. Отсутствуют многофункциональные комплексы, музеи-гостиницы, мотели на основных въездах в города области и другие виды объектов, присущие туристским центрам;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отсутствие квалифицированных кадров, что сказывается на уровне качества обслуживания туристов, а также недостаточное применение современных гостиничных технологий в практике работы предприятий размещения туристов;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большинство природных достопримечательностей в качестве объектов показа не подготовлены и не обустроены (за исключением заповедника "Галичья гора"): нет закрепленных границ, информационных знаков, отсутствуют подъезды и "перехватывающие" стоянки и парковки автотранспорта, оборудованные площадками отдыха;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недостаточный уровень развития придорожного сервиса, сдерживающий развитие автотуризма как на легковых автомобилях, так и на автобусных караванах;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отсутствие у некоммерческих организаций средств на создание инфраструктуры охотничьего туризма.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 подпрограммы 2 могут оказывать влияние определенные риски.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Финансовый риск реализации подпрограммы представляет собой замедление запланированных темпов роста показателей Программы вследствие снижения финансирования.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Административный риск связан с неэффективным управлением подпрограммой, которое может привести к невыполнению целей и задач подпрограммы, обусловленному: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срывом мероприятий и недостижением целевых показателей;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неэффективным использованием ресурсов.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Способом ограничения административного риска являются: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за ходом выполнения программных мероприятий и совершенствование механизма текущего управления реализацией подпрограммы;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своевременная корректировка мероприятий подпрограммы 2.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2" w:name="Par703"/>
      <w:bookmarkEnd w:id="32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2, цели, задачи, описание основных целевых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2, показателей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государственных заданий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Приоритетами государственной политики в сфере реализации подпрограммы 2 являются: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определение основных направлений развития туризма в области;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совершенствование и диверсификация существующего турпродукта, развитие новых перспективных видов туризма в области;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туристско-рекреационных и автотуристских кластеров в регионе.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подпрограммы 2 решаются задачи: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1. Развитие туристско-рекреационного комплекса Липецкой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2. Продвижение туристского продукта Липецкой области на мировом и внутреннем рынке.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реализации первой задачи осуществляется по следующим показателям: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инвестиции в основной капитал средств размещения (гостиницы, места для временного проживания), данные статистической отчетности;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койко-мест в коллективных средствах размещения, данные статистической отчетности;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лиц, работающих в коллективных средствах размещения и туристических фирмах, данные статистической отчетности;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платных услуг, оказанных населению туристическими фирмами и коллективными средствами размещения, данные статистической отчетности.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реализации второй задачи осуществляется по показателю "количество событийных туристических мероприятий". Показатель определяется на основании данных ведомственной отчетности управления культуры и искусства Липецкой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подпрограммы 2 к 2020 году: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возрастут инвестиции в основной капитал средств размещения (гостиницы, места для временного проживания);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увеличится количество койко-мест в коллективных средствах размещения;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увеличится количество работающих в коллективных средствах размещения и туристических фирмах;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увеличится объем платных услуг, оказанных населению туристическими фирмами и коллективными средствами размещения;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возрастет количество событийных туристических мероприятий.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государственного задания для областного учреждения по развитию туризма: количество проведенных мероприятий, связанных с развитием туризма на территории Липецкой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3" w:name="Par729"/>
      <w:bookmarkEnd w:id="33"/>
      <w:r>
        <w:rPr>
          <w:rFonts w:ascii="Calibri" w:hAnsi="Calibri" w:cs="Calibri"/>
        </w:rPr>
        <w:t>3. Сроки и этапы реализации подпрограммы 2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2 реализуется в один этап с 1 января 2014 года по 31 декабря 2020 года.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4" w:name="Par733"/>
      <w:bookmarkEnd w:id="34"/>
      <w:r>
        <w:rPr>
          <w:rFonts w:ascii="Calibri" w:hAnsi="Calibri" w:cs="Calibri"/>
        </w:rPr>
        <w:t>4. Характеристика основных мероприятий подпрограммы 2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которых запланирована в составе основных мероприятий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1. Создание туристско-рекреационного кластера "Елец" и автотуристского кластера "Задонщина".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1 направлено на выполнение задачи 1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инвестиций в основной капитал планируется создание комплекса объектов туристской инфраструктуры на территории Липецкой области - коллективных средств размещения туристов, предприятий питания, объектов конференциальной, спортивно-оздоровительной, развлекательной, сервисной и торговой инфраструктуры.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Комплекс объектов туристской инфраструктуры будет дополнен объектами необходимой обеспечивающей инфраструктуры, включая системы электроснабжения, связи, теплоснабжения, газоснабжения, водоснабжения, водоотведения, транспортной инфраструктуры и благоустройство </w:t>
      </w:r>
      <w:r>
        <w:rPr>
          <w:rFonts w:ascii="Calibri" w:hAnsi="Calibri" w:cs="Calibri"/>
        </w:rPr>
        <w:lastRenderedPageBreak/>
        <w:t>общественных территорий.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2. Создание туристско-рекреационных кластеров "Добрый", "Шуховской" и автотуристского кластера "Ораниенбург".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2 направлено на выполнение задачи 1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Чаплыгине и Данкове появятся зоны, похожие на уже существующую в Ельце. Добровский район рассматривается как центр развития "сельского туризма": здесь много глухих деревень с бревенчатыми домами и лесных массивов. Обеспечение этих районов соответствующей инфраструктурой даст возможность местным жителям развивать малый бизнес в этом направлении.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 Создание условий для развития охотничьего туризма.</w:t>
      </w:r>
    </w:p>
    <w:p w:rsidR="00A47216" w:rsidRDefault="00A472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имеется в виду "Основное мероприятие 3...", а не "Основное мероприятие 2...".</w:t>
      </w:r>
    </w:p>
    <w:p w:rsidR="00A47216" w:rsidRDefault="00A472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2 направлено на выполнение задачи 1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Планируется создание инфраструктуры для развития охотничьего туризма за счет предоставления субсидий некоммерческим организациям на компенсацию части затрат: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благоустройство по организации охотничьего туризма;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строительстве и (или) приобретении основных средств для организации охотничьего туризма;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уплате процентов за пользование кредитами, полученными в кредитных организациях при строительстве и (или) приобретении основных средств для организации охотничьего туризма.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4. Реализация мер по развитию сферы туризма Липецкой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4 направлено на выполнение задачи 2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Планируется продвижение туристического продукта Липецкой области на внутреннем и международном рынках за счет проведения мониторинговых исследований объектов индустрии туризма, гостеприимства и развлечений региона; рекламной кампании; проведения форумов, конференций, семинаров, фестивалей, международных выставочно-ярмарочных и других мероприятий.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5" w:name="Par758"/>
      <w:bookmarkEnd w:id="35"/>
      <w:r>
        <w:rPr>
          <w:rFonts w:ascii="Calibri" w:hAnsi="Calibri" w:cs="Calibri"/>
        </w:rPr>
        <w:t>5. Обоснование объема финансовых ресурсов, необходимых для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подпрограммы 2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подпрограммы 2 составляет 5692097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- 2468907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- 1455770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- 819320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- 653100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г. - 165000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г. - 65000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г. - 65000 тыс. руб.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том числе: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федерального бюджета на создание туристических кластеров составляют 1400000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- 660000,0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- 390000,0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- 210000,0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- 140000,0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областного бюджета, предоставленные главным распорядителям средств областного бюджета на реализацию мероприятий подпрограммы, составляют 1157697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- 315807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2015 г. - 196170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- 145920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- 204800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г. - 165000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г. - 65000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г. - 65000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 инвесторов на создание туристических кластеров составляют 3134400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г. - 1493100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г. - 869600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г. - 463400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г. - 308300 тыс. руб.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расходов на выполнение мероприятий подпрограммы 2 ежегодно уточняются в процессе исполнения областного бюджета и при формировании бюджета на очередной финансовый год.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6" w:name="Par790"/>
      <w:bookmarkEnd w:id="36"/>
      <w:r>
        <w:rPr>
          <w:rFonts w:ascii="Calibri" w:hAnsi="Calibri" w:cs="Calibri"/>
        </w:rPr>
        <w:t>ПОДПРОГРАММА 3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7" w:name="Par792"/>
      <w:bookmarkEnd w:id="37"/>
      <w:r>
        <w:rPr>
          <w:rFonts w:ascii="Calibri" w:hAnsi="Calibri" w:cs="Calibri"/>
        </w:rPr>
        <w:t>Паспорт подпрограммы 3 государственной программы Липецкой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"Формирование и использование документов Архивного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фонда Российской Федерации в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4721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236"/>
      </w:tblGrid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ЗАГС и архивов Липецкой области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вечного хранения и развитие информационного потенциала Липецкой области как важной составной части государственных информационных ресурсов и историко-культурного наследия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оцифрованных документов в архивах, %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подпрограммы из областного бюджета составит 527080,7 тыс. руб., в том числе по годам: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- 74735,9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- 74745,6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- 74776,3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- 75140,2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- 75516,0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- 75893,6 тыс. руб.;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- 76273,1 тыс. руб.</w:t>
            </w:r>
          </w:p>
        </w:tc>
      </w:tr>
      <w:tr w:rsidR="00A472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реализации подпрограммы к 2020 году предполагается: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долю оцифрованных документов в архивах до 80%</w:t>
            </w:r>
          </w:p>
        </w:tc>
      </w:tr>
    </w:tbl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A4721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817"/>
      <w:bookmarkEnd w:id="38"/>
      <w:r>
        <w:rPr>
          <w:rFonts w:ascii="Calibri" w:hAnsi="Calibri" w:cs="Calibri"/>
        </w:rPr>
        <w:t>Текстовая часть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имеется в виду "...реализации подпрограммы 3,", а не "...реализации подпрограммы 2,".</w:t>
      </w:r>
    </w:p>
    <w:p w:rsidR="00A47216" w:rsidRDefault="00A472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9" w:name="Par823"/>
      <w:bookmarkEnd w:id="39"/>
      <w:r>
        <w:rPr>
          <w:rFonts w:ascii="Calibri" w:hAnsi="Calibri" w:cs="Calibri"/>
        </w:rPr>
        <w:t>1. Характеристика сферы реализации подпрограммы 2, описание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архивного дела области, анализ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социальных, финансово-экономических и прочих рисков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ее развития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хранящиеся в государственных и муниципальных архивах Липецкой области, являются важнейшей частью историко-культурного наследия области. Историческая память, объективное восприятие прошлого, которое невозможно вне архивного информационного поля, сегодня как никогда необходимы обществу для решения сложнейших экономических, политических, социальных задач.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Сохранение комплекса архивных документов и формирование полноценной документальной базы новейшего времени - необходимые условия обеспечения права общества на осознание исторического процесса, права граждан на получение социально значимой информации, гарантированное </w:t>
      </w:r>
      <w:hyperlink r:id="rId3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важнейшие проблемы обеспечения сохранности и использования документов липецких архивов остаются нерешенными.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Загруженность ОКУ "Государственный архив Липецкой области" составляет 123,0%. Постоянные перемещения, уплотнения, переформирование связок дел, установка дополнительных стеллажей не самым лучшим образом сказываются на физической сохранности документов. Не проводится работа по страховому копированию документов путем их микрофильмирования.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условиях полной загруженности хранилищ фактически прекратилось полноценное комплектование архива.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организациях, являющихся источниками комплектования архива, накопилось на хранении сверх установленного срока более 15 тысяч дел. Большая часть из них является государственной собственностью, ныне находится в организациях частной формы собственности, где их сохранность в полном объеме не обеспечена.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Архивохранилище ОКУ "Государственный архив новейшей истории Липецкой области" является приспособленным помещением, в котором находится водяная система отопления и отсутствует система принудительной вентиляции, в связи с чем невозможно избежать сезонных колебаний температуры и влажности. Для решения этой проблемы необходимо установить в хранилище систему климат-контроля.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Прекращена издательская деятельность. Ее возобновление будет способствовать популяризации знаний по истории края и воспитанию патриотизма и интереса к истории малой родины.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 подпрограммы 3 могут оказывать влияние определенные риски.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Финансовый риск реализации подпрограммы представляет собой замедление запланированных темпов роста показателей Программы вследствие снижения финансирования.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Административный риск связан с неэффективным управлением подпрограммой, которое может привести к невыполнению целей и задач подпрограммы, обусловленному: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срывом мероприятий и недостижением целевых показателей;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неэффективным использованием ресурсов.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Способом ограничения административного риска являются: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контроль за ходом выполнения программных мероприятий и совершенствование </w:t>
      </w:r>
      <w:r>
        <w:rPr>
          <w:rFonts w:ascii="Calibri" w:hAnsi="Calibri" w:cs="Calibri"/>
        </w:rPr>
        <w:lastRenderedPageBreak/>
        <w:t>механизма текущего управления реализацией подпрограммы;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своевременная корректировка мероприятий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0" w:name="Par846"/>
      <w:bookmarkEnd w:id="40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3, цели, задачи, описание основных целевых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3, показателей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заданий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Приоритетами государственной политики в сфере реализации подпрограммы 3 являются: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хранения, комплектования, учета и использования документов Архивного фонда Российской Федерации и других архивных документов в интересах граждан, общества и государства в рамках текущей деятельности;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удовлетворение потребностей и реализация прав пользователей в информации, содержащейся в документах Архивного фонда Российской Федерации.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подпрограммы 3 решается задача: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вечного хранения и развитие информационного потенциала Липецкой области как важной составной части государственных информационных ресурсов и историко-культурного наследия.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реализации задачи осуществляется по показателю "доля оцифрованных документов в архивах". Показатель рассчитывается по формуле: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</w:rPr>
        <w:pict>
          <v:shape id="_x0000_i1041" type="#_x0000_t75" style="width:115.5pt;height:36pt">
            <v:imagedata r:id="rId40" o:title=""/>
          </v:shape>
        </w:pic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 ОД - доля оцифрованных документов в архивах, %;</w:t>
      </w:r>
    </w:p>
    <w:p w:rsidR="00A47216" w:rsidRDefault="00821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1913">
        <w:rPr>
          <w:rFonts w:ascii="Calibri" w:hAnsi="Calibri" w:cs="Calibri"/>
          <w:position w:val="-8"/>
        </w:rPr>
        <w:pict>
          <v:shape id="_x0000_i1042" type="#_x0000_t75" style="width:29.25pt;height:19.5pt">
            <v:imagedata r:id="rId41" o:title=""/>
          </v:shape>
        </w:pict>
      </w:r>
      <w:r w:rsidR="00A47216">
        <w:rPr>
          <w:rFonts w:ascii="Calibri" w:hAnsi="Calibri" w:cs="Calibri"/>
        </w:rPr>
        <w:t xml:space="preserve"> - количество оцифрованных документов областных архивов, единиц хранения (статистическая форма N 1 (годовая), утверждена приказом Федерального архивного агентства от 19.10.2006 N 59);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 - общее количество документов областных архивов, единиц хранения (паспорта архивов).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подпрограммы 3 к 2020 году увеличится доля оцифрованных документов в архивах Липецкой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 государственных заданий: доля запросов, исполненных в нормативные сроки; доля профильных запросов, исполненных с положительным результатом; доля тематических запросов, исполненных в нормативные сроки; доля потребителей, удовлетворенных качеством оказания услуги.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1" w:name="Par867"/>
      <w:bookmarkEnd w:id="41"/>
      <w:r>
        <w:rPr>
          <w:rFonts w:ascii="Calibri" w:hAnsi="Calibri" w:cs="Calibri"/>
        </w:rPr>
        <w:t>3. Сроки и этапы реализации подпрограммы 3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3 реализуется в один этап с 1 января 2014 года по 31 декабря 2020 года.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2" w:name="Par871"/>
      <w:bookmarkEnd w:id="42"/>
      <w:r>
        <w:rPr>
          <w:rFonts w:ascii="Calibri" w:hAnsi="Calibri" w:cs="Calibri"/>
        </w:rPr>
        <w:t>4. Характеристика основных мероприятий подпрограммы 3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которых запланирована в составе основных мероприятий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мероприятие. Реализация мер по развитию архивного дела Липецкой области.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направлено на выполнение задачи подпрограммы.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реализацию данного основного мероприятия направлено осуществление ведомственной целевой программы "Формирование и использование документов Архивного фонда Российской Федерации в Липецкой области на 2013 - 2014 годы".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3" w:name="Par879"/>
      <w:bookmarkEnd w:id="43"/>
      <w:r>
        <w:rPr>
          <w:rFonts w:ascii="Calibri" w:hAnsi="Calibri" w:cs="Calibri"/>
        </w:rPr>
        <w:t>5. Обоснование объема финансовых ресурсов, необходимых для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реализации подпрограммы 3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Прогнозируемый объем финансирования подпрограммы из областного бюджета составит 527080,7 тыс. руб., в том числе по годам: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- 74735,9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- 74745,6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- 74776,3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- 75140,2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- 75516,0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- 75893,6 тыс. руб.;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- 76273,1 тыс. руб.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расходов на выполнение мероприятий подпрограммы 3 ежегодно уточняются в процессе исполнения областного бюджета и при формировании бюджета на очередной финансовый год.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4" w:name="Par896"/>
      <w:bookmarkEnd w:id="44"/>
      <w:r>
        <w:rPr>
          <w:rFonts w:ascii="Calibri" w:hAnsi="Calibri" w:cs="Calibri"/>
        </w:rPr>
        <w:t>Приложение 1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"Развитие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культуры и туризма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5" w:name="Par902"/>
      <w:bookmarkEnd w:id="45"/>
      <w:r>
        <w:rPr>
          <w:rFonts w:ascii="Calibri" w:hAnsi="Calibri" w:cs="Calibri"/>
          <w:b/>
          <w:bCs/>
        </w:rPr>
        <w:t>СВЕДЕНИЯ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ИНДИКАТОРАХ ЦЕЛИ И ПОКАЗАТЕЛЯХ ЗАДАЧ ГОСУДАРСТВЕННОЙ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ПРОГРАММЫ ЛИПЕЦКОЙ ОБЛАСТИ "РАЗВИТИЕ КУЛЬТУРЫ И ТУРИЗМА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граф и пунктов в таблице дана в соответствии с официальным текстом документа.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A4721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47216" w:rsidRDefault="00A472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005"/>
        <w:gridCol w:w="2268"/>
        <w:gridCol w:w="990"/>
        <w:gridCol w:w="1474"/>
        <w:gridCol w:w="1474"/>
        <w:gridCol w:w="1531"/>
        <w:gridCol w:w="1474"/>
        <w:gridCol w:w="1417"/>
        <w:gridCol w:w="1531"/>
        <w:gridCol w:w="1474"/>
        <w:gridCol w:w="1474"/>
      </w:tblGrid>
      <w:tr w:rsidR="00A472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исполнитель, соисполнитель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индикаторов и показателей</w:t>
            </w:r>
          </w:p>
        </w:tc>
      </w:tr>
      <w:tr w:rsidR="00A472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(оценка)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46" w:name="Par938"/>
            <w:bookmarkEnd w:id="46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8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государственной программы: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прав граждан на доступ к культурным ценностям и участие в культурной жизни, создание условий для развития туризма и рекреации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Индикатор 1: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населения учреждениями культурно-досугового типа, число учреждений на 1000 жителей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0,427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Индикатор 2: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внутреннего и въездного туристического потока в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884,0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47" w:name="Par967"/>
            <w:bookmarkEnd w:id="47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8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1 государственной программы: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конституционного права населения области на доступ к культурным ценностям, создание условий для сохранения и развития культурного потенциала Липецкой области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1 государственной программы: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bookmarkStart w:id="48" w:name="Par983"/>
            <w:bookmarkEnd w:id="48"/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18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336" w:history="1">
              <w:r w:rsidR="00A47216">
                <w:rPr>
                  <w:rFonts w:ascii="Calibri" w:hAnsi="Calibri" w:cs="Calibri"/>
                  <w:color w:val="0000FF"/>
                </w:rPr>
                <w:t>Подпрограмма 1</w:t>
              </w:r>
            </w:hyperlink>
            <w:r w:rsidR="00A47216">
              <w:rPr>
                <w:rFonts w:ascii="Calibri" w:hAnsi="Calibri" w:cs="Calibri"/>
              </w:rPr>
              <w:t xml:space="preserve"> "Развитие и сохранение культуры Липецкой области"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49" w:name="Par985"/>
            <w:bookmarkEnd w:id="49"/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8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1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сохранности объектов культурного наследия области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задачи 1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количества объектов культурного наследия, находящихся в удовлетворительном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задачи 1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реставрационных и охранных работ на объектах культурного наследия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50" w:name="Par1014"/>
            <w:bookmarkEnd w:id="50"/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8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2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 совершенствование социокультурного пространства Липецкой области, развитие межрегионального и международного сотрудничества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2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детей, привлекаемых к участию в творческих мероприятиях, в общем количестве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2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Достижение целевых показателей повышения средней заработной платы </w:t>
            </w:r>
            <w:r>
              <w:rPr>
                <w:rFonts w:ascii="Calibri" w:hAnsi="Calibri" w:cs="Calibri"/>
              </w:rPr>
              <w:lastRenderedPageBreak/>
              <w:t>работников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3 задачи 2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удовлетворенности граждан Липецкой области качеством предоставляемых услуг в сфере культуры и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задачи 2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областных, межрегиональных, всероссийских и международных конкурсов, фестивалей, выставок, пленэров, мастер-классов, гастролей, творческих лабораторий и других мероприятий в сфере искусства и народного творчества. Участие в международных, всероссийских, межрегиональных конкурсах, фестивалях, выставках и других творческих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 задачи 2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Приобретение, создание и </w:t>
            </w:r>
            <w:r>
              <w:rPr>
                <w:rFonts w:ascii="Calibri" w:hAnsi="Calibri" w:cs="Calibri"/>
              </w:rPr>
              <w:lastRenderedPageBreak/>
              <w:t>издание произведений литературы и искусства для пополнения библиотечных и музейных фондов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4 задачи 2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 по развитию сферы культуры и искусства и Липецкой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5 задачи 2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местным бюджетам на реализацию муниципальных программ по созданию условий для организации досуга и обеспечения услугами организаций культуры жителей муниципальных районов, городских и сельских поселений в части материально-технического оснащения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6 задачи 2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субсидий местным бюджетам на реализацию муниципальных программ в части проведения </w:t>
            </w:r>
            <w:r>
              <w:rPr>
                <w:rFonts w:ascii="Calibri" w:hAnsi="Calibri" w:cs="Calibri"/>
              </w:rPr>
              <w:lastRenderedPageBreak/>
              <w:t>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7 задачи 2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местным бюджетам на реализацию муниципальных программ по организации библиотечного обслуживания населения в части комплектования книжных фондов библиотек муниципальных районов, городских округов и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8 задачи 2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субсидий местным бюджетам на реализацию муниципальных программ по созданию условий для организации досуга и обеспечения услугами организаций культуры жителей </w:t>
            </w:r>
            <w:r>
              <w:rPr>
                <w:rFonts w:ascii="Calibri" w:hAnsi="Calibri" w:cs="Calibri"/>
              </w:rPr>
              <w:lastRenderedPageBreak/>
              <w:t>муниципальных районов, городских и сельских поселений в части подготовки кадров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9 задачи 2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субсидий местным бюджетам на реализацию муниципальных программ в части повышения оплаты труда работников культуры муниципальных учреждений в соответствии с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2012 года N 597 "О мероприятиях по реализации государственной социальной политики"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51" w:name="Par1160"/>
            <w:bookmarkEnd w:id="51"/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18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2 государственной программы: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 сохранение конкурентоспособной туристской индустрии, способствующей социально-экономическому развитию Липецкой области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2: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номерного фонда коллективных средств размещения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bookmarkStart w:id="52" w:name="Par1176"/>
            <w:bookmarkEnd w:id="52"/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18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37" w:history="1">
              <w:r w:rsidR="00A47216">
                <w:rPr>
                  <w:rFonts w:ascii="Calibri" w:hAnsi="Calibri" w:cs="Calibri"/>
                  <w:color w:val="0000FF"/>
                </w:rPr>
                <w:t>Подпрограмма 2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"Развитие туризма в Липецкой области"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53" w:name="Par1179"/>
            <w:bookmarkEnd w:id="53"/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18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1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туристско-рекреационного комплекса Липецкой области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1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Инвестиции в основной капитал средств размещения (гостиницы, места для временного проживания)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строительства и архитектуры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115594,1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156396,1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203019,8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247518,4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261118,6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284640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1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койко-мест в коллективных средствах размещения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капитального строительства и архитектуры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10137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3 задачи 1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лиц, работающих в коллективных средствах размещения и туристических фирмах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3695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4 задачи 1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платных услуг, оказанных населению туристическими фирмами и коллективными средствами размещения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1285184,3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1349443,0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1416915,0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1487761,0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1562149,0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1572279,0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1582279,0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1592279,0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задачи 1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туристско-рекреационного кластера "Елец" и автотуристского кластера "Задонщина"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капитального строительства и архитектуры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задачи 1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туристско-рекреационных кластеров "Добрый", "Шуховской" и автотуристского кластера "Ораниенбург"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капитального строительства и архитектуры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 задачи 1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развития охотничьего туризма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54" w:name="Par1273"/>
            <w:bookmarkEnd w:id="54"/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2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Продвижение туристского продукта Липецкой области на мировом и внутреннем туристских рынках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задачи 2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событийных туристических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4 задачи 2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 по развитию сферы туризма Липецкой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55" w:name="Par1312"/>
            <w:bookmarkEnd w:id="55"/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18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3 государственной программы: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хранения, комплектования, учета и использования документов Архивного фонда Российской Федерации и других архивных документов в интересах граждан, общества и государства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3: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Доля архивных документов, хранящихся с соблюдением нормативных условий и режимов хранения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Соисполнитель: </w:t>
            </w:r>
            <w:r>
              <w:rPr>
                <w:rFonts w:ascii="Calibri" w:hAnsi="Calibri" w:cs="Calibri"/>
              </w:rPr>
              <w:lastRenderedPageBreak/>
              <w:t>Управление ЗАГС и архивов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92,5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bookmarkStart w:id="56" w:name="Par1328"/>
            <w:bookmarkEnd w:id="56"/>
            <w:r>
              <w:rPr>
                <w:rFonts w:ascii="Calibri" w:hAnsi="Calibri" w:cs="Calibri"/>
              </w:rPr>
              <w:lastRenderedPageBreak/>
              <w:t>40.</w:t>
            </w:r>
          </w:p>
        </w:tc>
        <w:tc>
          <w:tcPr>
            <w:tcW w:w="18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790" w:history="1">
              <w:r w:rsidR="00A47216">
                <w:rPr>
                  <w:rFonts w:ascii="Calibri" w:hAnsi="Calibri" w:cs="Calibri"/>
                  <w:color w:val="0000FF"/>
                </w:rPr>
                <w:t>Подпрограмма 3</w:t>
              </w:r>
            </w:hyperlink>
            <w:r w:rsidR="00A47216">
              <w:rPr>
                <w:rFonts w:ascii="Calibri" w:hAnsi="Calibri" w:cs="Calibri"/>
              </w:rPr>
              <w:t xml:space="preserve"> "Формирование и использование документов Архивного фонда Российской Федерации в Липецкой области"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57" w:name="Par1330"/>
            <w:bookmarkEnd w:id="57"/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18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</w:t>
            </w:r>
            <w:hyperlink w:anchor="Par790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  <w:r>
              <w:rPr>
                <w:rFonts w:ascii="Calibri" w:hAnsi="Calibri" w:cs="Calibri"/>
              </w:rPr>
              <w:t>: Создание условий для вечного хранения и развитие информационного потенциала Липецкой области как важной составной части государственных информационных ресурсов и историко-культурного наследия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</w:t>
            </w:r>
            <w:hyperlink w:anchor="Par790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  <w:r>
              <w:rPr>
                <w:rFonts w:ascii="Calibri" w:hAnsi="Calibri" w:cs="Calibri"/>
              </w:rPr>
              <w:t>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оцифрованных документов в архивах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ЗАГС и архивов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задачи </w:t>
            </w:r>
            <w:hyperlink w:anchor="Par790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 по развитию архивного дела Липецкой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 Управление ЗАГС и архивов Липецкой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8" w:name="Par1363"/>
      <w:bookmarkEnd w:id="58"/>
      <w:r>
        <w:rPr>
          <w:rFonts w:ascii="Calibri" w:hAnsi="Calibri" w:cs="Calibri"/>
        </w:rPr>
        <w:t>Приложение 2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"Развитие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культуры и туризма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9" w:name="Par1369"/>
      <w:bookmarkEnd w:id="59"/>
      <w:r>
        <w:rPr>
          <w:rFonts w:ascii="Calibri" w:hAnsi="Calibri" w:cs="Calibri"/>
          <w:b/>
          <w:bCs/>
        </w:rPr>
        <w:t>РЕСУРСНОЕ ОБЕСПЕЧЕНИЕ РЕАЛИЗАЦИИ ГОСУДАРСТВЕННОЙ ПРОГРАММЫ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 "РАЗВИТИЕ КУЛЬТУРЫ И ТУРИЗМА В ЛИПЕЦКОЙ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ОБЛАСТИ" ЗА СЧЕТ СРЕДСТВ ОБЛАСТНОГО БЮДЖЕТА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граф в таблице дана в соответствии с официальным текстом документа.</w:t>
      </w:r>
    </w:p>
    <w:p w:rsidR="00A47216" w:rsidRDefault="00A472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608"/>
        <w:gridCol w:w="2324"/>
        <w:gridCol w:w="907"/>
        <w:gridCol w:w="907"/>
        <w:gridCol w:w="1304"/>
        <w:gridCol w:w="1474"/>
        <w:gridCol w:w="1474"/>
        <w:gridCol w:w="1361"/>
        <w:gridCol w:w="1361"/>
        <w:gridCol w:w="1361"/>
        <w:gridCol w:w="1474"/>
        <w:gridCol w:w="1361"/>
        <w:gridCol w:w="1361"/>
      </w:tblGrid>
      <w:tr w:rsidR="00A472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подпрограмм, основных мероприятий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исполнитель, соисполнители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бюджетной классификации </w:t>
            </w:r>
            <w:hyperlink w:anchor="Par173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(тыс. руб.)</w:t>
            </w:r>
          </w:p>
        </w:tc>
      </w:tr>
      <w:tr w:rsidR="00A472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ГРБС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РзПр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ЦСР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г.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A472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7116169,4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1056879,3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939996,9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944303,1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1123032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1083607,8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983985,4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984364,9</w:t>
            </w:r>
          </w:p>
        </w:tc>
      </w:tr>
      <w:tr w:rsidR="00A472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государственной программы: Управление культуры и искусства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0412, 0704, 0705, 0801, 0804, 1003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0619999, 0616052, 4279900, 4299900, 4400000, 5210000, 0020000, 4500000, 5210000, 5050000, 5218625, 4405146, 4405144, 5218630, 5218628, 0629999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5600288,7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712043,4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699351,3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753526,8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861091,8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858091,8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858091,8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858091,8</w:t>
            </w:r>
          </w:p>
        </w:tc>
      </w:tr>
      <w:tr w:rsidR="00A472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Управление ЗАГС и </w:t>
            </w:r>
            <w:r>
              <w:rPr>
                <w:rFonts w:ascii="Calibri" w:hAnsi="Calibri" w:cs="Calibri"/>
              </w:rPr>
              <w:lastRenderedPageBreak/>
              <w:t>архивов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527080,7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74735,9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74745,6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74776,3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75140,2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75516,0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75893,6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76273,1</w:t>
            </w:r>
          </w:p>
        </w:tc>
      </w:tr>
      <w:tr w:rsidR="00A472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капитального строительства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165900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</w:t>
            </w:r>
          </w:p>
        </w:tc>
      </w:tr>
      <w:tr w:rsidR="00A472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60" w:name="Par1461"/>
            <w:bookmarkEnd w:id="60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336" w:history="1">
              <w:r w:rsidR="00A47216">
                <w:rPr>
                  <w:rFonts w:ascii="Calibri" w:hAnsi="Calibri" w:cs="Calibri"/>
                  <w:color w:val="0000FF"/>
                </w:rPr>
                <w:t>Подпрограмма 1</w:t>
              </w:r>
            </w:hyperlink>
            <w:r w:rsidR="00A47216">
              <w:rPr>
                <w:rFonts w:ascii="Calibri" w:hAnsi="Calibri" w:cs="Calibri"/>
              </w:rPr>
              <w:t xml:space="preserve"> "Развитие и сохранение культуры Липецкой области"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5431391,7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666336,4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669081,3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723606,8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843091,8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843091,8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843091,8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843091,8</w:t>
            </w:r>
          </w:p>
        </w:tc>
      </w:tr>
      <w:tr w:rsidR="00A472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реставрационных и охранных работ на объектах культурного наследия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0619999, 0616052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областных, межрегиональных, всероссийских и международных конкурсов, фестивалей, выставок, пленэров, мастер-классов, гастролей, творческих лабораторий и других мероприятий в сфере </w:t>
            </w:r>
            <w:r>
              <w:rPr>
                <w:rFonts w:ascii="Calibri" w:hAnsi="Calibri" w:cs="Calibri"/>
              </w:rPr>
              <w:lastRenderedPageBreak/>
              <w:t>искусства и народного творчества. Участие в международных, всероссийских, межрегиональных конкурсах, фестивалях, выставках и других творческих мероприятиях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культуры и искусства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0619999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Приобретение, создание и издание произведений литературы и искусства для пополнения библиотечных и музейных фондов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0619999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4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 по развитию сферы культуры и искусства Липецкой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0801, 0704, 0705, 1003, 0412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4279900, 4299900, 4400000, 5210000, 0020000, 4500000, 5210000, 5050000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4814750,1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543694,8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617581,3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585106,8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697091,8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789091,8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789091,8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793091,8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5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субсидий местным бюджетам на реализацию муниципальных </w:t>
            </w:r>
            <w:r>
              <w:rPr>
                <w:rFonts w:ascii="Calibri" w:hAnsi="Calibri" w:cs="Calibri"/>
              </w:rPr>
              <w:lastRenderedPageBreak/>
              <w:t>программ по созданию условий для организации досуга и обеспечения услугами организаций культуры жителей муниципальных районов, городских и сельских поселений в части материально-технического оснащения учреждений культуры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5218625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6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местным бюджетам на реализацию муниципальных программ в части проведения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4405146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7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</w:t>
            </w:r>
            <w:r>
              <w:rPr>
                <w:rFonts w:ascii="Calibri" w:hAnsi="Calibri" w:cs="Calibri"/>
              </w:rPr>
              <w:lastRenderedPageBreak/>
              <w:t>субсидий местным бюджетам на реализацию муниципальных программ по организации библиотечного обслуживания населения в части комплектования книжных фондов библиотек муниципальных районов, городских округов и поселений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4405144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8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местным бюджетам на реализацию муниципальных программ по созданию условий для организации досуга и обеспечения услугами организаций культуры жителей муниципальных районов, городских и сельских поселений в части подготовки кадров учреждений культуры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5218628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9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субсидий местным </w:t>
            </w:r>
            <w:r>
              <w:rPr>
                <w:rFonts w:ascii="Calibri" w:hAnsi="Calibri" w:cs="Calibri"/>
              </w:rPr>
              <w:lastRenderedPageBreak/>
              <w:t xml:space="preserve">бюджетам на реализацию муниципальных программ в части повышения оплаты труда работников культуры муниципальных учреждений в соответствии с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2012 года N 597 "О мероприятиях по реализации государственной социальной политики"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5218630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289900,6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89900,6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61" w:name="Par1622"/>
            <w:bookmarkEnd w:id="61"/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37" w:history="1">
              <w:r w:rsidR="00A47216">
                <w:rPr>
                  <w:rFonts w:ascii="Calibri" w:hAnsi="Calibri" w:cs="Calibri"/>
                  <w:color w:val="0000FF"/>
                </w:rPr>
                <w:t>Подпрограмма 2</w:t>
              </w:r>
            </w:hyperlink>
            <w:r w:rsidR="00A47216">
              <w:rPr>
                <w:rFonts w:ascii="Calibri" w:hAnsi="Calibri" w:cs="Calibri"/>
              </w:rPr>
              <w:t xml:space="preserve"> "Развитие туризма в Липецкой области"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1157697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315807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196170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145920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65000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туристско-рекреационных кластерОВ "Елец" и "Задонщина"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строительства и архитектуры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0624054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туристско-рекреационных кластеров "Добрый", "Шуховской" и автотуристского кластера "Ораниенбург"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строительства и архитектуры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развития охотничьего туризма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0626511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4 </w:t>
            </w:r>
            <w:hyperlink w:anchor="Par63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 по развитию сферы туризма Липецкой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исполнитель: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и искусства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0629999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62" w:name="Par1699"/>
            <w:bookmarkEnd w:id="62"/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790" w:history="1">
              <w:r w:rsidR="00A47216">
                <w:rPr>
                  <w:rFonts w:ascii="Calibri" w:hAnsi="Calibri" w:cs="Calibri"/>
                  <w:color w:val="0000FF"/>
                </w:rPr>
                <w:t>Подпрограмма 3</w:t>
              </w:r>
            </w:hyperlink>
            <w:r w:rsidR="00A47216">
              <w:rPr>
                <w:rFonts w:ascii="Calibri" w:hAnsi="Calibri" w:cs="Calibri"/>
              </w:rPr>
              <w:t xml:space="preserve"> "Формирование и использование документов Архивного фонда Российской Федерации в Липецкой области"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ЗАГС и архивов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527080,7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74735,9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74745,6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74776,3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75140,2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75516,0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75893,6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76273,1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</w:t>
            </w:r>
            <w:hyperlink w:anchor="Par790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 по развитию архивного дела Липецкой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ЗАГС и архивов Липецкой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0020400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527080,7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74735,9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74745,6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74776,3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75140,2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75516,0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75893,6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76273,1</w:t>
            </w:r>
          </w:p>
        </w:tc>
      </w:tr>
    </w:tbl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3" w:name="Par1730"/>
      <w:bookmarkEnd w:id="63"/>
      <w:r>
        <w:rPr>
          <w:rFonts w:ascii="Calibri" w:hAnsi="Calibri" w:cs="Calibri"/>
        </w:rPr>
        <w:t>&lt;1&gt; До присвоения кода бюджетной классификации указываются реквизиты нормативного правового акта администрации Липецкой области о выделении средств областного бюджета на реализацию основных мероприятий долгосрочной программы.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4" w:name="Par1736"/>
      <w:bookmarkEnd w:id="64"/>
      <w:r>
        <w:rPr>
          <w:rFonts w:ascii="Calibri" w:hAnsi="Calibri" w:cs="Calibri"/>
        </w:rPr>
        <w:lastRenderedPageBreak/>
        <w:t>Приложение 3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"Развитие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культуры и туризма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5" w:name="Par1742"/>
      <w:bookmarkEnd w:id="65"/>
      <w:r>
        <w:rPr>
          <w:rFonts w:ascii="Calibri" w:hAnsi="Calibri" w:cs="Calibri"/>
          <w:b/>
          <w:bCs/>
        </w:rPr>
        <w:t>ПРОГНОЗНАЯ ОЦЕНКА РАСХОДОВ ПО ИСТОЧНИКАМ РЕСУРСНОГО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ГОСУДАРСТВЕННОЙ ПРОГРАММЫ ЛИПЕЦКОЙ ОБЛАСТИ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"РАЗВИТИЕ КУЛЬТУРЫ И ТУРИЗМА В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граф в таблице дана в соответствии с официальным текстом документа.</w:t>
      </w:r>
    </w:p>
    <w:p w:rsidR="00A47216" w:rsidRDefault="00A472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640"/>
        <w:gridCol w:w="2381"/>
        <w:gridCol w:w="1644"/>
        <w:gridCol w:w="1531"/>
        <w:gridCol w:w="1531"/>
        <w:gridCol w:w="1474"/>
        <w:gridCol w:w="1474"/>
        <w:gridCol w:w="1531"/>
        <w:gridCol w:w="1531"/>
        <w:gridCol w:w="1474"/>
      </w:tblGrid>
      <w:tr w:rsidR="00A47216"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подпрограмм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ресурсного обеспечения</w:t>
            </w:r>
          </w:p>
        </w:tc>
        <w:tc>
          <w:tcPr>
            <w:tcW w:w="12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(тыс. руб.)</w:t>
            </w:r>
          </w:p>
        </w:tc>
      </w:tr>
      <w:tr w:rsidR="00A47216">
        <w:tc>
          <w:tcPr>
            <w:tcW w:w="3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г.</w:t>
            </w:r>
          </w:p>
        </w:tc>
      </w:tr>
      <w:tr w:rsidR="00A47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472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12825569,4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3370979,3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2363596,9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1783703,1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1739332,0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1253607,8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1155985,4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1158364,9</w:t>
            </w: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</w:t>
            </w: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7116169,4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1056879,3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939996,9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944303,1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1123032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1083607,8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983985,4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984364,9</w:t>
            </w: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</w:t>
            </w: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средства бюджетов государственных внебюджетных фондов, средства государственных </w:t>
            </w:r>
            <w:r>
              <w:rPr>
                <w:rFonts w:ascii="Calibri" w:hAnsi="Calibri" w:cs="Calibri"/>
              </w:rPr>
              <w:lastRenderedPageBreak/>
              <w:t>корпораций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2000" w:history="1">
              <w:r w:rsidR="00A47216">
                <w:rPr>
                  <w:rFonts w:ascii="Calibri" w:hAnsi="Calibri" w:cs="Calibri"/>
                  <w:color w:val="0000FF"/>
                </w:rPr>
                <w:t>&lt;1&gt;</w:t>
              </w:r>
            </w:hyperlink>
            <w:r w:rsidR="00A47216">
              <w:rPr>
                <w:rFonts w:ascii="Calibri" w:hAnsi="Calibri" w:cs="Calibri"/>
              </w:rPr>
              <w:t xml:space="preserve"> средства внебюджетных источников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3707400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947600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88000</w:t>
            </w:r>
          </w:p>
        </w:tc>
      </w:tr>
      <w:tr w:rsidR="00A472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336" w:history="1">
              <w:r w:rsidR="00A47216">
                <w:rPr>
                  <w:rFonts w:ascii="Calibri" w:hAnsi="Calibri" w:cs="Calibri"/>
                  <w:color w:val="0000FF"/>
                </w:rPr>
                <w:t>Подпрограмма 1</w:t>
              </w:r>
            </w:hyperlink>
            <w:r w:rsidR="00A47216">
              <w:rPr>
                <w:rFonts w:ascii="Calibri" w:hAnsi="Calibri" w:cs="Calibri"/>
              </w:rPr>
              <w:t xml:space="preserve"> "Развитие и сохранение культуры Липецкой области"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6606391,7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827336,4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833081,3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889606,8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1011091,8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1013091,8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1015091,8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1017091,8</w:t>
            </w: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</w:t>
            </w: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5431391,7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666336,4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669081,3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723606,8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843091,8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843091,8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843091,8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843091,8</w:t>
            </w: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</w:t>
            </w: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2000" w:history="1">
              <w:r w:rsidR="00A47216">
                <w:rPr>
                  <w:rFonts w:ascii="Calibri" w:hAnsi="Calibri" w:cs="Calibri"/>
                  <w:color w:val="0000FF"/>
                </w:rPr>
                <w:t>&lt;1&gt;</w:t>
              </w:r>
            </w:hyperlink>
            <w:r w:rsidR="00A47216">
              <w:rPr>
                <w:rFonts w:ascii="Calibri" w:hAnsi="Calibri" w:cs="Calibri"/>
              </w:rPr>
              <w:t xml:space="preserve"> средства внебюджетных источников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88000</w:t>
            </w:r>
          </w:p>
        </w:tc>
      </w:tr>
      <w:tr w:rsidR="00A472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37" w:history="1">
              <w:r w:rsidR="00A47216">
                <w:rPr>
                  <w:rFonts w:ascii="Calibri" w:hAnsi="Calibri" w:cs="Calibri"/>
                  <w:color w:val="0000FF"/>
                </w:rPr>
                <w:t>Подпрограмма 2</w:t>
              </w:r>
            </w:hyperlink>
            <w:r w:rsidR="00A47216">
              <w:rPr>
                <w:rFonts w:ascii="Calibri" w:hAnsi="Calibri" w:cs="Calibri"/>
              </w:rPr>
              <w:t xml:space="preserve"> "Развитие туризма в Липецкой области"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5692097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2468907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1455770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819320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653100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65000</w:t>
            </w: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1157697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315807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196170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145920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65000</w:t>
            </w: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средства бюджетов государственных внебюджетных фондов, </w:t>
            </w:r>
            <w:r>
              <w:rPr>
                <w:rFonts w:ascii="Calibri" w:hAnsi="Calibri" w:cs="Calibri"/>
              </w:rPr>
              <w:lastRenderedPageBreak/>
              <w:t>средства государственных корпораций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2000" w:history="1">
              <w:r w:rsidR="00A47216">
                <w:rPr>
                  <w:rFonts w:ascii="Calibri" w:hAnsi="Calibri" w:cs="Calibri"/>
                  <w:color w:val="0000FF"/>
                </w:rPr>
                <w:t>&lt;1&gt;</w:t>
              </w:r>
            </w:hyperlink>
            <w:r w:rsidR="00A47216">
              <w:rPr>
                <w:rFonts w:ascii="Calibri" w:hAnsi="Calibri" w:cs="Calibri"/>
              </w:rPr>
              <w:t xml:space="preserve"> средства внебюджетных источников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3134400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1493100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869600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472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790" w:history="1">
              <w:r w:rsidR="00A47216">
                <w:rPr>
                  <w:rFonts w:ascii="Calibri" w:hAnsi="Calibri" w:cs="Calibri"/>
                  <w:color w:val="0000FF"/>
                </w:rPr>
                <w:t>Подпрограмма 3</w:t>
              </w:r>
            </w:hyperlink>
            <w:r w:rsidR="00A47216">
              <w:rPr>
                <w:rFonts w:ascii="Calibri" w:hAnsi="Calibri" w:cs="Calibri"/>
              </w:rPr>
              <w:t xml:space="preserve"> "Формирование и использование документов Архивного фонда Российской Федерации в Липецкой области"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527080,7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74735,9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74745,6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74776,3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75140,2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75893,6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76273,1</w:t>
            </w: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527080,7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74735,9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74745,6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74776,3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75140,2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75893,6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76273,1</w:t>
            </w: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2000" w:history="1">
              <w:r w:rsidR="00A47216">
                <w:rPr>
                  <w:rFonts w:ascii="Calibri" w:hAnsi="Calibri" w:cs="Calibri"/>
                  <w:color w:val="0000FF"/>
                </w:rPr>
                <w:t>&lt;1&gt;</w:t>
              </w:r>
            </w:hyperlink>
            <w:r w:rsidR="00A47216">
              <w:rPr>
                <w:rFonts w:ascii="Calibri" w:hAnsi="Calibri" w:cs="Calibri"/>
              </w:rPr>
              <w:t xml:space="preserve"> средства внебюджетных источников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6" w:name="Par2000"/>
      <w:bookmarkEnd w:id="66"/>
      <w:r>
        <w:rPr>
          <w:rFonts w:ascii="Calibri" w:hAnsi="Calibri" w:cs="Calibri"/>
        </w:rPr>
        <w:t>&lt;1&gt; Средства физических и юридических лиц, в том числе средства бюджетных учреждений, полученные от предпринимательской и иной приносящей доход деятельности.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7" w:name="Par2006"/>
      <w:bookmarkEnd w:id="67"/>
      <w:r>
        <w:rPr>
          <w:rFonts w:ascii="Calibri" w:hAnsi="Calibri" w:cs="Calibri"/>
        </w:rPr>
        <w:lastRenderedPageBreak/>
        <w:t>Приложение 4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"Развитие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культуры и туризма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8" w:name="Par2012"/>
      <w:bookmarkEnd w:id="68"/>
      <w:r>
        <w:rPr>
          <w:rFonts w:ascii="Calibri" w:hAnsi="Calibri" w:cs="Calibri"/>
          <w:b/>
          <w:bCs/>
        </w:rPr>
        <w:t>ОЦЕНКА ПРИМЕНЕНИЯ МЕР ГОСУДАРСТВЕННОГО РЕГУЛИРОВАНИЯ В СФЕРЕ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РЕАЛИЗАЦИИ ГОСУДАРСТВЕННОЙ ПРОГРАММЫ ЛИПЕЦКОЙ ОБЛАСТИ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"РАЗВИТИЕ КУЛЬТУРЫ И ТУРИЗМА В ЛИПЕЦКОЙ ОБЛАСТИ"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граф в таблице дана в соответствии с официальным текстом документа.</w:t>
      </w:r>
    </w:p>
    <w:p w:rsidR="00A47216" w:rsidRDefault="00A472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438"/>
        <w:gridCol w:w="1587"/>
        <w:gridCol w:w="1020"/>
        <w:gridCol w:w="1020"/>
        <w:gridCol w:w="1077"/>
        <w:gridCol w:w="825"/>
        <w:gridCol w:w="1077"/>
        <w:gridCol w:w="1020"/>
        <w:gridCol w:w="1077"/>
        <w:gridCol w:w="2324"/>
      </w:tblGrid>
      <w:tr w:rsidR="00A472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задач государственной программы, подпрограмм и мер государственного регулирования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выпадающих доходов областного бюджета или увеличение обязательств Липецкой области, всего (тыс. руб.)</w:t>
            </w:r>
          </w:p>
        </w:tc>
        <w:tc>
          <w:tcPr>
            <w:tcW w:w="7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финансовая оценка по годам реализации государственной программы (тыс. руб.)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Краткое обоснование необходимости применения для достижения цели государственной программы</w:t>
            </w:r>
          </w:p>
        </w:tc>
      </w:tr>
      <w:tr w:rsidR="00A472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2 государственной программы</w:t>
            </w:r>
          </w:p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и сохранение </w:t>
            </w:r>
            <w:r>
              <w:rPr>
                <w:rFonts w:ascii="Calibri" w:hAnsi="Calibri" w:cs="Calibri"/>
              </w:rPr>
              <w:lastRenderedPageBreak/>
              <w:t>конкурентоспособной туристской индустрии, способствующей социально-экономическому развитию Липецкой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Меры государственной поддержки из областного бюджета с целью привлечения </w:t>
            </w:r>
            <w:r>
              <w:rPr>
                <w:rFonts w:ascii="Calibri" w:hAnsi="Calibri" w:cs="Calibri"/>
              </w:rPr>
              <w:lastRenderedPageBreak/>
              <w:t>дополнительных инвестиционных ресурсов в отрасль туризма на условиях государственно-частного партнерства обеспечат прирост объемов туристских услуг в Липецкой области</w:t>
            </w: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82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37" w:history="1">
              <w:r w:rsidR="00A47216">
                <w:rPr>
                  <w:rFonts w:ascii="Calibri" w:hAnsi="Calibri" w:cs="Calibri"/>
                  <w:color w:val="0000FF"/>
                </w:rPr>
                <w:t>Подпрограмма 2</w:t>
              </w:r>
            </w:hyperlink>
            <w:r w:rsidR="00A47216">
              <w:rPr>
                <w:rFonts w:ascii="Calibri" w:hAnsi="Calibri" w:cs="Calibri"/>
              </w:rPr>
              <w:t xml:space="preserve"> Развитие туризма в Липецкой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государственного регулирования: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государственной поддержки из областного бюджета участникам ОЭЗ РУ, всего,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1253,1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1221,8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1156,4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налоговых льгот по налогу на имущество организаций участникам ОЭЗ РУ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472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Субсидирование процентной ставки по кредитам, привлеченным участниками ОЭЗ РУ для реализации инвестиционных </w:t>
            </w:r>
            <w:r>
              <w:rPr>
                <w:rFonts w:ascii="Calibri" w:hAnsi="Calibri" w:cs="Calibri"/>
              </w:rPr>
              <w:lastRenderedPageBreak/>
              <w:t>проектов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7608,9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1010,4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216" w:rsidRDefault="00A4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7216" w:rsidRDefault="00A472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74963" w:rsidRDefault="00B74963">
      <w:bookmarkStart w:id="69" w:name="_GoBack"/>
      <w:bookmarkEnd w:id="69"/>
    </w:p>
    <w:sectPr w:rsidR="00B74963" w:rsidSect="0082191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7216"/>
    <w:rsid w:val="00010278"/>
    <w:rsid w:val="0001278C"/>
    <w:rsid w:val="0002250C"/>
    <w:rsid w:val="000B173F"/>
    <w:rsid w:val="000D6DE6"/>
    <w:rsid w:val="00125706"/>
    <w:rsid w:val="00125ACA"/>
    <w:rsid w:val="001345FF"/>
    <w:rsid w:val="00136BC9"/>
    <w:rsid w:val="00145AE2"/>
    <w:rsid w:val="001C3FE6"/>
    <w:rsid w:val="001C47F4"/>
    <w:rsid w:val="001C5203"/>
    <w:rsid w:val="001E1C01"/>
    <w:rsid w:val="001E6D1C"/>
    <w:rsid w:val="00216CB6"/>
    <w:rsid w:val="00291007"/>
    <w:rsid w:val="002A2350"/>
    <w:rsid w:val="002A62C2"/>
    <w:rsid w:val="002B1C0E"/>
    <w:rsid w:val="002C7E38"/>
    <w:rsid w:val="002F5F7E"/>
    <w:rsid w:val="00337EE3"/>
    <w:rsid w:val="00347018"/>
    <w:rsid w:val="003718C4"/>
    <w:rsid w:val="00385251"/>
    <w:rsid w:val="003B1067"/>
    <w:rsid w:val="003D4F82"/>
    <w:rsid w:val="004261F0"/>
    <w:rsid w:val="0044101B"/>
    <w:rsid w:val="00441254"/>
    <w:rsid w:val="00446969"/>
    <w:rsid w:val="004532B7"/>
    <w:rsid w:val="00477D73"/>
    <w:rsid w:val="00492791"/>
    <w:rsid w:val="00495D5C"/>
    <w:rsid w:val="00497CE3"/>
    <w:rsid w:val="004B791B"/>
    <w:rsid w:val="004D1A64"/>
    <w:rsid w:val="004E3EAD"/>
    <w:rsid w:val="004E4FA9"/>
    <w:rsid w:val="004F3ABD"/>
    <w:rsid w:val="0051252A"/>
    <w:rsid w:val="00516175"/>
    <w:rsid w:val="0052394B"/>
    <w:rsid w:val="00534E50"/>
    <w:rsid w:val="005C3E05"/>
    <w:rsid w:val="005D4B63"/>
    <w:rsid w:val="005D70B6"/>
    <w:rsid w:val="005E7BED"/>
    <w:rsid w:val="0062142D"/>
    <w:rsid w:val="00657786"/>
    <w:rsid w:val="006C2EE0"/>
    <w:rsid w:val="00723BA8"/>
    <w:rsid w:val="007608C3"/>
    <w:rsid w:val="007747BD"/>
    <w:rsid w:val="007751B2"/>
    <w:rsid w:val="007922CD"/>
    <w:rsid w:val="008141EF"/>
    <w:rsid w:val="00821913"/>
    <w:rsid w:val="00821E35"/>
    <w:rsid w:val="0083440B"/>
    <w:rsid w:val="008635E9"/>
    <w:rsid w:val="0086619E"/>
    <w:rsid w:val="008A0E5D"/>
    <w:rsid w:val="008A57BF"/>
    <w:rsid w:val="008A7B9C"/>
    <w:rsid w:val="009117AE"/>
    <w:rsid w:val="00926811"/>
    <w:rsid w:val="00930BDA"/>
    <w:rsid w:val="009357FF"/>
    <w:rsid w:val="009436DA"/>
    <w:rsid w:val="00947B84"/>
    <w:rsid w:val="009860AD"/>
    <w:rsid w:val="009C0181"/>
    <w:rsid w:val="009C3363"/>
    <w:rsid w:val="00A259E0"/>
    <w:rsid w:val="00A47216"/>
    <w:rsid w:val="00A87809"/>
    <w:rsid w:val="00AC6B01"/>
    <w:rsid w:val="00AD167E"/>
    <w:rsid w:val="00AD707A"/>
    <w:rsid w:val="00AD76E0"/>
    <w:rsid w:val="00B136EA"/>
    <w:rsid w:val="00B45C18"/>
    <w:rsid w:val="00B74963"/>
    <w:rsid w:val="00B75215"/>
    <w:rsid w:val="00BB568F"/>
    <w:rsid w:val="00BD1C69"/>
    <w:rsid w:val="00C03C62"/>
    <w:rsid w:val="00C0430C"/>
    <w:rsid w:val="00C07686"/>
    <w:rsid w:val="00C21143"/>
    <w:rsid w:val="00C61035"/>
    <w:rsid w:val="00C65E3C"/>
    <w:rsid w:val="00C710BF"/>
    <w:rsid w:val="00C76D15"/>
    <w:rsid w:val="00D01BB9"/>
    <w:rsid w:val="00D022EF"/>
    <w:rsid w:val="00D12C43"/>
    <w:rsid w:val="00D15843"/>
    <w:rsid w:val="00D24AC3"/>
    <w:rsid w:val="00D761BA"/>
    <w:rsid w:val="00D77715"/>
    <w:rsid w:val="00D91E44"/>
    <w:rsid w:val="00D93F25"/>
    <w:rsid w:val="00D97EE4"/>
    <w:rsid w:val="00DA3C38"/>
    <w:rsid w:val="00DB2B41"/>
    <w:rsid w:val="00DD309A"/>
    <w:rsid w:val="00DD7F49"/>
    <w:rsid w:val="00DF7F94"/>
    <w:rsid w:val="00E13D78"/>
    <w:rsid w:val="00E65738"/>
    <w:rsid w:val="00E91A83"/>
    <w:rsid w:val="00EA2B9D"/>
    <w:rsid w:val="00EC3AC0"/>
    <w:rsid w:val="00ED7FC5"/>
    <w:rsid w:val="00EF2D5E"/>
    <w:rsid w:val="00F12FB7"/>
    <w:rsid w:val="00F242FD"/>
    <w:rsid w:val="00F3127C"/>
    <w:rsid w:val="00F511A3"/>
    <w:rsid w:val="00F97624"/>
    <w:rsid w:val="00FD2D57"/>
    <w:rsid w:val="00FE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2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47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72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72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2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47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72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72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9AEC9F9E8DDFEEB0605BF94F2221970836C5276191F58DC5FF41DAF25998E6AF12FEFADFB1D166K50CG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9E9AEC9F9E8DDFEEB0605BF94F2221970837CF206198F58DC5FF41DAF25998E6AF12FEFADFB1D364K504G" TargetMode="External"/><Relationship Id="rId26" Type="http://schemas.openxmlformats.org/officeDocument/2006/relationships/hyperlink" Target="consultantplus://offline/ref=9E9AEC9F9E8DDFEEB0605BF94F2221970837CF206198F58DC5FF41DAF25998E6AF12FEFADFB1D364K504G" TargetMode="External"/><Relationship Id="rId39" Type="http://schemas.openxmlformats.org/officeDocument/2006/relationships/hyperlink" Target="consultantplus://offline/ref=9E9AEC9F9E8DDFEEB0605BF94F2221970B3BCB276ACFA28F94AA4FKD0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9AEC9F9E8DDFEEB0605BF94F2221970830C826609BF58DC5FF41DAF25998E6AF12FEFADFB1D563K50FG" TargetMode="External"/><Relationship Id="rId34" Type="http://schemas.openxmlformats.org/officeDocument/2006/relationships/hyperlink" Target="consultantplus://offline/ref=9E9AEC9F9E8DDFEEB0605BF94F2221970831C521659DF58DC5FF41DAF2K509G" TargetMode="External"/><Relationship Id="rId42" Type="http://schemas.openxmlformats.org/officeDocument/2006/relationships/hyperlink" Target="consultantplus://offline/ref=9E9AEC9F9E8DDFEEB0605BF94F2221970831C521659DF58DC5FF41DAF2K509G" TargetMode="External"/><Relationship Id="rId7" Type="http://schemas.openxmlformats.org/officeDocument/2006/relationships/hyperlink" Target="consultantplus://offline/ref=9E9AEC9F9E8DDFEEB06045F4594E7D980938922F659AF6DD9EA01A87A55092B1E85DA7B89BBCD0675C34ADK30AG" TargetMode="External"/><Relationship Id="rId12" Type="http://schemas.openxmlformats.org/officeDocument/2006/relationships/hyperlink" Target="consultantplus://offline/ref=9E9AEC9F9E8DDFEEB06045F4594E7D980938922F679AFDDD9AA01A87A55092B1KE08G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hyperlink" Target="consultantplus://offline/ref=9E9AEC9F9E8DDFEEB0605BF94F2221970831C521659DF58DC5FF41DAF2K509G" TargetMode="External"/><Relationship Id="rId38" Type="http://schemas.openxmlformats.org/officeDocument/2006/relationships/image" Target="media/image13.wmf"/><Relationship Id="rId46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hyperlink" Target="consultantplus://offline/ref=9E9AEC9F9E8DDFEEB0605BF94F2221970837CF206198F58DC5FF41DAF25998E6AF12FEFADFB0D160K50BG" TargetMode="External"/><Relationship Id="rId29" Type="http://schemas.openxmlformats.org/officeDocument/2006/relationships/image" Target="media/image8.wmf"/><Relationship Id="rId41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9E9AEC9F9E8DDFEEB06045F4594E7D980938922F679AFDDD9AA01A87A55092B1KE08G" TargetMode="External"/><Relationship Id="rId11" Type="http://schemas.openxmlformats.org/officeDocument/2006/relationships/hyperlink" Target="consultantplus://offline/ref=9E9AEC9F9E8DDFEEB06045F4594E7D980938922F6498FBD39BA01A87A55092B1E85DA7B89BBCD0675C34A4K304G" TargetMode="External"/><Relationship Id="rId24" Type="http://schemas.openxmlformats.org/officeDocument/2006/relationships/image" Target="media/image5.wmf"/><Relationship Id="rId32" Type="http://schemas.openxmlformats.org/officeDocument/2006/relationships/hyperlink" Target="consultantplus://offline/ref=9E9AEC9F9E8DDFEEB0605BF94F2221970831C521659DF58DC5FF41DAF2K509G" TargetMode="External"/><Relationship Id="rId37" Type="http://schemas.openxmlformats.org/officeDocument/2006/relationships/image" Target="media/image12.wmf"/><Relationship Id="rId40" Type="http://schemas.openxmlformats.org/officeDocument/2006/relationships/image" Target="media/image14.wmf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9E9AEC9F9E8DDFEEB06045F4594E7D980938922F649BF9D39EA01A87A55092B1KE08G" TargetMode="External"/><Relationship Id="rId15" Type="http://schemas.openxmlformats.org/officeDocument/2006/relationships/hyperlink" Target="consultantplus://offline/ref=9E9AEC9F9E8DDFEEB0605BF94F2221970837CF206198F58DC5FF41DAF25998E6AF12FEFADFB1D364K504G" TargetMode="External"/><Relationship Id="rId23" Type="http://schemas.openxmlformats.org/officeDocument/2006/relationships/hyperlink" Target="consultantplus://offline/ref=9E9AEC9F9E8DDFEEB0605BF94F2221970837CF206198F58DC5FF41DAF25998E6AF12FEFADFB0D06EK504G" TargetMode="External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10" Type="http://schemas.openxmlformats.org/officeDocument/2006/relationships/hyperlink" Target="consultantplus://offline/ref=9E9AEC9F9E8DDFEEB06045F4594E7D980938922F679AFDDD9AA01A87A55092B1KE08G" TargetMode="External"/><Relationship Id="rId19" Type="http://schemas.openxmlformats.org/officeDocument/2006/relationships/hyperlink" Target="consultantplus://offline/ref=9E9AEC9F9E8DDFEEB0605BF94F2221970837CF206198F58DC5FF41DAF25998E6AF12FEFADFB1D866K50AG" TargetMode="External"/><Relationship Id="rId31" Type="http://schemas.openxmlformats.org/officeDocument/2006/relationships/hyperlink" Target="consultantplus://offline/ref=9E9AEC9F9E8DDFEEB0605BF94F2221970837CF206198F58DC5FF41DAF25998E6AF12FEFADFB1D161K50BG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E9AEC9F9E8DDFEEB0605BF94F2221970B3BCB276ACFA28F94AA4FKD0FG" TargetMode="External"/><Relationship Id="rId14" Type="http://schemas.openxmlformats.org/officeDocument/2006/relationships/image" Target="media/image2.wmf"/><Relationship Id="rId22" Type="http://schemas.openxmlformats.org/officeDocument/2006/relationships/hyperlink" Target="consultantplus://offline/ref=9E9AEC9F9E8DDFEEB0605BF94F2221970837CF206198F58DC5FF41DAF25998E6AF12FEFADFB1D56FK505G" TargetMode="External"/><Relationship Id="rId27" Type="http://schemas.openxmlformats.org/officeDocument/2006/relationships/hyperlink" Target="consultantplus://offline/ref=9E9AEC9F9E8DDFEEB0605BF94F2221970831C521659DF58DC5FF41DAF2K509G" TargetMode="External"/><Relationship Id="rId30" Type="http://schemas.openxmlformats.org/officeDocument/2006/relationships/image" Target="media/image9.wmf"/><Relationship Id="rId35" Type="http://schemas.openxmlformats.org/officeDocument/2006/relationships/image" Target="media/image10.wmf"/><Relationship Id="rId43" Type="http://schemas.openxmlformats.org/officeDocument/2006/relationships/hyperlink" Target="consultantplus://offline/ref=9E9AEC9F9E8DDFEEB0605BF94F2221970831C521659DF58DC5FF41DAF2K50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16067</Words>
  <Characters>91583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107436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Степанова</cp:lastModifiedBy>
  <cp:revision>2</cp:revision>
  <dcterms:created xsi:type="dcterms:W3CDTF">2018-01-18T08:46:00Z</dcterms:created>
  <dcterms:modified xsi:type="dcterms:W3CDTF">2018-01-18T08:46:00Z</dcterms:modified>
</cp:coreProperties>
</file>